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6BA0" w:rsidR="00196BA0" w:rsidRDefault="00196BA0" w14:paraId="2CD462E7" w14:textId="44C4328E">
      <w:pPr>
        <w:rPr>
          <w:b/>
          <w:bCs/>
          <w:sz w:val="32"/>
          <w:szCs w:val="32"/>
        </w:rPr>
      </w:pPr>
      <w:r>
        <w:rPr>
          <w:b/>
          <w:bCs/>
          <w:sz w:val="32"/>
          <w:szCs w:val="32"/>
        </w:rPr>
        <w:t xml:space="preserve">GCSE </w:t>
      </w:r>
      <w:r w:rsidRPr="00196BA0">
        <w:rPr>
          <w:b/>
          <w:bCs/>
          <w:sz w:val="32"/>
          <w:szCs w:val="32"/>
        </w:rPr>
        <w:t>Geography AQA</w:t>
      </w:r>
      <w:r w:rsidR="008E72B0">
        <w:rPr>
          <w:b/>
          <w:bCs/>
          <w:sz w:val="32"/>
          <w:szCs w:val="32"/>
        </w:rPr>
        <w:t xml:space="preserve"> – Curriculum Overview Year 11</w:t>
      </w:r>
    </w:p>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5814"/>
        <w:gridCol w:w="4630"/>
        <w:gridCol w:w="3767"/>
      </w:tblGrid>
      <w:tr w:rsidRPr="0093530D" w:rsidR="0093530D" w:rsidTr="5BD7219A" w14:paraId="02B67415" w14:textId="77777777">
        <w:trPr>
          <w:trHeight w:val="432"/>
        </w:trPr>
        <w:tc>
          <w:tcPr>
            <w:tcW w:w="1393" w:type="dxa"/>
            <w:tcMar/>
          </w:tcPr>
          <w:p w:rsidRPr="0093530D" w:rsidR="00055320" w:rsidP="00055320" w:rsidRDefault="00055320" w14:paraId="6E54AA67" w14:textId="2C3CCD0D">
            <w:pPr>
              <w:rPr>
                <w:b/>
                <w:bCs/>
                <w:color w:val="000000" w:themeColor="text1"/>
              </w:rPr>
            </w:pPr>
          </w:p>
        </w:tc>
        <w:tc>
          <w:tcPr>
            <w:tcW w:w="5814" w:type="dxa"/>
            <w:shd w:val="clear" w:color="auto" w:fill="A8D08D" w:themeFill="accent6" w:themeFillTint="99"/>
            <w:tcMar/>
          </w:tcPr>
          <w:p w:rsidRPr="0093530D" w:rsidR="00055320" w:rsidP="00055320" w:rsidRDefault="00055320" w14:paraId="411A1BAB" w14:textId="77777777">
            <w:pPr>
              <w:jc w:val="center"/>
              <w:rPr>
                <w:b/>
                <w:bCs/>
                <w:color w:val="000000" w:themeColor="text1"/>
                <w:sz w:val="36"/>
                <w:szCs w:val="36"/>
              </w:rPr>
            </w:pPr>
            <w:r w:rsidRPr="0093530D">
              <w:rPr>
                <w:b/>
                <w:bCs/>
                <w:color w:val="000000" w:themeColor="text1"/>
                <w:sz w:val="36"/>
                <w:szCs w:val="36"/>
              </w:rPr>
              <w:t>INTENT</w:t>
            </w:r>
          </w:p>
        </w:tc>
        <w:tc>
          <w:tcPr>
            <w:tcW w:w="4630" w:type="dxa"/>
            <w:shd w:val="clear" w:color="auto" w:fill="A8D08D" w:themeFill="accent6" w:themeFillTint="99"/>
            <w:tcMar/>
          </w:tcPr>
          <w:p w:rsidRPr="0093530D" w:rsidR="00055320" w:rsidP="00055320" w:rsidRDefault="00055320" w14:paraId="21A4387A" w14:textId="77777777">
            <w:pPr>
              <w:jc w:val="center"/>
              <w:rPr>
                <w:b/>
                <w:bCs/>
                <w:color w:val="000000" w:themeColor="text1"/>
                <w:sz w:val="36"/>
                <w:szCs w:val="36"/>
              </w:rPr>
            </w:pPr>
            <w:r w:rsidRPr="0093530D">
              <w:rPr>
                <w:b/>
                <w:bCs/>
                <w:color w:val="000000" w:themeColor="text1"/>
                <w:sz w:val="36"/>
                <w:szCs w:val="36"/>
              </w:rPr>
              <w:t>IMPLEMENTATION</w:t>
            </w:r>
          </w:p>
        </w:tc>
        <w:tc>
          <w:tcPr>
            <w:tcW w:w="3767" w:type="dxa"/>
            <w:shd w:val="clear" w:color="auto" w:fill="A8D08D" w:themeFill="accent6" w:themeFillTint="99"/>
            <w:tcMar/>
          </w:tcPr>
          <w:p w:rsidRPr="0093530D" w:rsidR="00055320" w:rsidP="00055320" w:rsidRDefault="00055320" w14:paraId="3417737E" w14:textId="77777777">
            <w:pPr>
              <w:jc w:val="center"/>
              <w:rPr>
                <w:b/>
                <w:bCs/>
                <w:color w:val="000000" w:themeColor="text1"/>
                <w:sz w:val="36"/>
                <w:szCs w:val="36"/>
              </w:rPr>
            </w:pPr>
            <w:r w:rsidRPr="0093530D">
              <w:rPr>
                <w:b/>
                <w:bCs/>
                <w:color w:val="000000" w:themeColor="text1"/>
                <w:sz w:val="36"/>
                <w:szCs w:val="36"/>
              </w:rPr>
              <w:t xml:space="preserve">IMPACT </w:t>
            </w:r>
          </w:p>
        </w:tc>
      </w:tr>
      <w:tr w:rsidR="00055320" w:rsidTr="5BD7219A" w14:paraId="3026A24F" w14:textId="77777777">
        <w:trPr>
          <w:trHeight w:val="143"/>
        </w:trPr>
        <w:tc>
          <w:tcPr>
            <w:tcW w:w="1393" w:type="dxa"/>
            <w:tcMar/>
          </w:tcPr>
          <w:p w:rsidRPr="0093530D" w:rsidR="00055320" w:rsidP="00055320" w:rsidRDefault="0093530D" w14:paraId="2C8FEBCC" w14:textId="3393312F">
            <w:pPr>
              <w:rPr>
                <w:b/>
                <w:bCs/>
                <w:sz w:val="28"/>
                <w:szCs w:val="28"/>
              </w:rPr>
            </w:pPr>
            <w:r w:rsidRPr="0093530D">
              <w:rPr>
                <w:b/>
                <w:bCs/>
                <w:color w:val="000000" w:themeColor="text1"/>
                <w:sz w:val="28"/>
                <w:szCs w:val="28"/>
              </w:rPr>
              <w:t>Term</w:t>
            </w:r>
          </w:p>
        </w:tc>
        <w:tc>
          <w:tcPr>
            <w:tcW w:w="5814" w:type="dxa"/>
            <w:shd w:val="clear" w:color="auto" w:fill="E2EFD9" w:themeFill="accent6" w:themeFillTint="33"/>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4630" w:type="dxa"/>
            <w:shd w:val="clear" w:color="auto" w:fill="E2EFD9" w:themeFill="accent6" w:themeFillTint="33"/>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This is the action taken within a particular topic in order to gain substantive knowledge.</w:t>
            </w:r>
          </w:p>
        </w:tc>
        <w:tc>
          <w:tcPr>
            <w:tcW w:w="3767" w:type="dxa"/>
            <w:shd w:val="clear" w:color="auto" w:fill="E2EFD9" w:themeFill="accent6" w:themeFillTint="33"/>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055320" w:rsidTr="5BD7219A" w14:paraId="68F5DA54" w14:textId="77777777">
        <w:trPr>
          <w:trHeight w:val="536"/>
        </w:trPr>
        <w:tc>
          <w:tcPr>
            <w:tcW w:w="1393" w:type="dxa"/>
            <w:vMerge w:val="restart"/>
            <w:shd w:val="clear" w:color="auto" w:fill="FFF2CC" w:themeFill="accent4" w:themeFillTint="33"/>
            <w:tcMar/>
          </w:tcPr>
          <w:p w:rsidR="00055320" w:rsidP="00055320" w:rsidRDefault="00055320" w14:paraId="552D70D6" w14:textId="0178AA71">
            <w:pPr>
              <w:rPr>
                <w:b w:val="1"/>
                <w:bCs w:val="1"/>
              </w:rPr>
            </w:pPr>
            <w:r w:rsidRPr="498CB937" w:rsidR="00055320">
              <w:rPr>
                <w:b w:val="1"/>
                <w:bCs w:val="1"/>
              </w:rPr>
              <w:t>Autumn Term</w:t>
            </w:r>
            <w:r w:rsidRPr="498CB937" w:rsidR="5ECA5749">
              <w:rPr>
                <w:b w:val="1"/>
                <w:bCs w:val="1"/>
              </w:rPr>
              <w:t xml:space="preserve"> 1 &amp; 2</w:t>
            </w:r>
          </w:p>
          <w:p w:rsidR="00D03086" w:rsidP="00055320" w:rsidRDefault="00D03086" w14:paraId="74DC998E" w14:textId="665AC714">
            <w:pPr>
              <w:rPr>
                <w:b w:val="1"/>
                <w:bCs w:val="1"/>
              </w:rPr>
            </w:pPr>
            <w:r w:rsidRPr="498CB937" w:rsidR="00D03086">
              <w:rPr>
                <w:b w:val="1"/>
                <w:bCs w:val="1"/>
              </w:rPr>
              <w:t>Y1</w:t>
            </w:r>
            <w:r w:rsidRPr="498CB937" w:rsidR="09DA73AC">
              <w:rPr>
                <w:b w:val="1"/>
                <w:bCs w:val="1"/>
              </w:rPr>
              <w:t>1</w:t>
            </w:r>
          </w:p>
          <w:p w:rsidR="00055320" w:rsidP="00055320" w:rsidRDefault="00055320" w14:paraId="4B4EAE2A" w14:textId="62476F30">
            <w:pPr>
              <w:rPr>
                <w:b w:val="1"/>
                <w:bCs w:val="1"/>
              </w:rPr>
            </w:pPr>
            <w:r w:rsidRPr="498CB937" w:rsidR="00055320">
              <w:rPr>
                <w:b w:val="1"/>
                <w:bCs w:val="1"/>
              </w:rPr>
              <w:t>1A</w:t>
            </w:r>
            <w:r w:rsidRPr="498CB937" w:rsidR="0C26DAD5">
              <w:rPr>
                <w:b w:val="1"/>
                <w:bCs w:val="1"/>
              </w:rPr>
              <w:t xml:space="preserve"> &amp; 2A</w:t>
            </w:r>
          </w:p>
          <w:p w:rsidRPr="00584E82" w:rsidR="00055320" w:rsidP="00055320" w:rsidRDefault="00055320" w14:paraId="247C54BB" w14:textId="4CE42AEE">
            <w:pPr>
              <w:rPr>
                <w:b/>
                <w:bCs/>
              </w:rPr>
            </w:pPr>
          </w:p>
        </w:tc>
        <w:tc>
          <w:tcPr>
            <w:tcW w:w="5814" w:type="dxa"/>
            <w:tcMar/>
          </w:tcPr>
          <w:p w:rsidR="00055320" w:rsidP="00D03086" w:rsidRDefault="00055320" w14:paraId="50CB4ABF" w14:textId="2A3E479D">
            <w:pPr>
              <w:rPr>
                <w:b w:val="1"/>
                <w:bCs w:val="1"/>
                <w:u w:val="single"/>
              </w:rPr>
            </w:pPr>
          </w:p>
          <w:p w:rsidR="00453C09" w:rsidP="498CB937" w:rsidRDefault="008E72B0" w14:paraId="6EB64190" w14:textId="284C18C6">
            <w:pPr>
              <w:pStyle w:val="Normal"/>
              <w:rPr>
                <w:b w:val="1"/>
                <w:bCs w:val="1"/>
                <w:u w:val="single"/>
              </w:rPr>
            </w:pPr>
            <w:r w:rsidRPr="498CB937" w:rsidR="008E72B0">
              <w:rPr>
                <w:b w:val="1"/>
                <w:bCs w:val="1"/>
                <w:u w:val="single"/>
              </w:rPr>
              <w:t>Urban Issue and Challenges</w:t>
            </w:r>
          </w:p>
          <w:p w:rsidR="00453C09" w:rsidP="00D03086" w:rsidRDefault="00453C09" w14:paraId="757D3380" w14:textId="77777777">
            <w:pPr>
              <w:rPr>
                <w:b/>
                <w:bCs/>
                <w:u w:val="single"/>
              </w:rPr>
            </w:pPr>
          </w:p>
          <w:p w:rsidRPr="00F6785D" w:rsidR="00055320" w:rsidP="00D03086" w:rsidRDefault="00055320" w14:paraId="58BA954A" w14:textId="77777777">
            <w:pPr>
              <w:rPr>
                <w:b/>
                <w:bCs/>
                <w:i/>
                <w:iCs/>
              </w:rPr>
            </w:pPr>
            <w:r w:rsidRPr="00F6785D">
              <w:rPr>
                <w:b/>
                <w:bCs/>
                <w:i/>
                <w:iCs/>
              </w:rPr>
              <w:t>Why is this taught</w:t>
            </w:r>
            <w:r w:rsidRPr="00F6785D" w:rsidR="00D03086">
              <w:rPr>
                <w:b/>
                <w:bCs/>
                <w:i/>
                <w:iCs/>
              </w:rPr>
              <w:t xml:space="preserve"> </w:t>
            </w:r>
            <w:r w:rsidRPr="00F6785D">
              <w:rPr>
                <w:b/>
                <w:bCs/>
                <w:i/>
                <w:iCs/>
              </w:rPr>
              <w:t>now?</w:t>
            </w:r>
          </w:p>
          <w:p w:rsidR="00F6785D" w:rsidP="008E72B0" w:rsidRDefault="008E72B0" w14:paraId="68739501" w14:textId="2551A5A3">
            <w:r>
              <w:t xml:space="preserve">Throughout the GCSE curriculum, topics alternate between Human and Physical Geography, thus this Human Geography topic </w:t>
            </w:r>
            <w:r w:rsidR="00D03086">
              <w:t>follows</w:t>
            </w:r>
            <w:r>
              <w:t xml:space="preserve"> the previous Physical Geography topic (UK Landscapes). It also builds on </w:t>
            </w:r>
            <w:r w:rsidR="00D03086">
              <w:t>the</w:t>
            </w:r>
            <w:r w:rsidR="0066327F">
              <w:t xml:space="preserve"> spiral</w:t>
            </w:r>
            <w:r w:rsidR="00D03086">
              <w:t xml:space="preserve"> </w:t>
            </w:r>
            <w:r w:rsidR="00F6785D">
              <w:t>KS3</w:t>
            </w:r>
            <w:r w:rsidR="0066327F">
              <w:t xml:space="preserve"> curriculum</w:t>
            </w:r>
            <w:r w:rsidR="00F6785D">
              <w:t xml:space="preserve">, where students have already been introduced to </w:t>
            </w:r>
            <w:r>
              <w:t>a variety of urban environments and how they are changing (e.g. Y7 ‘Bexleyheath - Clone town investigation’, Y9 ‘Why do cities change?’)</w:t>
            </w:r>
          </w:p>
          <w:p w:rsidRPr="008041E8" w:rsidR="008E72B0" w:rsidP="008E72B0" w:rsidRDefault="008E72B0" w14:paraId="21FF5FCC" w14:textId="1E56EC17"/>
        </w:tc>
        <w:tc>
          <w:tcPr>
            <w:tcW w:w="4630" w:type="dxa"/>
            <w:vMerge w:val="restart"/>
            <w:tcMar/>
          </w:tcPr>
          <w:p w:rsidR="008E72B0" w:rsidP="498CB937" w:rsidRDefault="008E72B0" w14:paraId="3A108AD9" w14:noSpellErr="1" w14:textId="74E20F1B">
            <w:pPr>
              <w:pStyle w:val="Normal"/>
              <w:spacing w:after="0" w:line="240" w:lineRule="auto"/>
              <w:ind w:left="501"/>
            </w:pPr>
          </w:p>
          <w:p w:rsidR="008E72B0" w:rsidP="008E72B0" w:rsidRDefault="008E72B0" w14:paraId="43254331" w14:textId="65ACA166" w14:noSpellErr="1">
            <w:pPr>
              <w:spacing w:after="0" w:line="240" w:lineRule="auto"/>
            </w:pPr>
            <w:r w:rsidRPr="498CB937" w:rsidR="008E72B0">
              <w:rPr>
                <w:b w:val="1"/>
                <w:bCs w:val="1"/>
              </w:rPr>
              <w:t>Cartographic skills</w:t>
            </w:r>
            <w:r w:rsidR="008E72B0">
              <w:rPr/>
              <w:t xml:space="preserve">, e.g. </w:t>
            </w:r>
            <w:r w:rsidR="008E72B0">
              <w:rPr/>
              <w:t>recognis</w:t>
            </w:r>
            <w:r w:rsidR="008E72B0">
              <w:rPr/>
              <w:t xml:space="preserve">ing, </w:t>
            </w:r>
            <w:r w:rsidR="008E72B0">
              <w:rPr/>
              <w:t>describ</w:t>
            </w:r>
            <w:r w:rsidR="008E72B0">
              <w:rPr/>
              <w:t>ing</w:t>
            </w:r>
            <w:r w:rsidR="008E72B0">
              <w:rPr/>
              <w:t xml:space="preserve"> and explaining patterns (space) and trends (time) of urbanisation on a global scale)  </w:t>
            </w:r>
          </w:p>
          <w:p w:rsidR="008E72B0" w:rsidP="008E72B0" w:rsidRDefault="008E72B0" w14:paraId="4F97FD12" w14:textId="77777777">
            <w:pPr>
              <w:spacing w:after="0" w:line="240" w:lineRule="auto"/>
            </w:pPr>
          </w:p>
          <w:p w:rsidR="008E72B0" w:rsidP="008E72B0" w:rsidRDefault="008E72B0" w14:paraId="212C98D9" w14:textId="12720DCB" w14:noSpellErr="1">
            <w:pPr>
              <w:spacing w:after="0" w:line="240" w:lineRule="auto"/>
            </w:pPr>
            <w:r w:rsidRPr="498CB937" w:rsidR="008E72B0">
              <w:rPr>
                <w:b w:val="1"/>
                <w:bCs w:val="1"/>
              </w:rPr>
              <w:t>Graphical skills</w:t>
            </w:r>
            <w:r w:rsidRPr="498CB937" w:rsidR="008E72B0">
              <w:rPr>
                <w:b w:val="1"/>
                <w:bCs w:val="1"/>
              </w:rPr>
              <w:t>,</w:t>
            </w:r>
            <w:r w:rsidR="008E72B0">
              <w:rPr/>
              <w:t xml:space="preserve"> e.g.</w:t>
            </w:r>
            <w:r w:rsidR="008B3B45">
              <w:rPr/>
              <w:t xml:space="preserve"> </w:t>
            </w:r>
            <w:r w:rsidR="008E72B0">
              <w:rPr/>
              <w:t xml:space="preserve">interpret and extract information from </w:t>
            </w:r>
            <w:r w:rsidR="008E72B0">
              <w:rPr/>
              <w:t>different types</w:t>
            </w:r>
            <w:r w:rsidR="008E72B0">
              <w:rPr/>
              <w:t xml:space="preserve"> of maps, </w:t>
            </w:r>
            <w:r w:rsidR="008E72B0">
              <w:rPr/>
              <w:t>graphs</w:t>
            </w:r>
            <w:r w:rsidR="008E72B0">
              <w:rPr/>
              <w:t xml:space="preserve"> and charts</w:t>
            </w:r>
            <w:r w:rsidR="008B3B45">
              <w:rPr/>
              <w:t xml:space="preserve"> (</w:t>
            </w:r>
            <w:r w:rsidR="008E72B0">
              <w:rPr/>
              <w:t>population pyramids</w:t>
            </w:r>
            <w:r w:rsidR="008B3B45">
              <w:rPr/>
              <w:t>)</w:t>
            </w:r>
          </w:p>
          <w:p w:rsidR="008E72B0" w:rsidP="008E72B0" w:rsidRDefault="008E72B0" w14:paraId="46F0928D" w14:textId="77777777">
            <w:pPr>
              <w:spacing w:after="0" w:line="240" w:lineRule="auto"/>
            </w:pPr>
          </w:p>
          <w:p w:rsidR="008E72B0" w:rsidP="008E72B0" w:rsidRDefault="008E72B0" w14:paraId="36503FD3" w14:textId="7AB2FB4E" w14:noSpellErr="1">
            <w:pPr>
              <w:spacing w:after="0" w:line="240" w:lineRule="auto"/>
            </w:pPr>
            <w:r w:rsidRPr="498CB937" w:rsidR="008E72B0">
              <w:rPr>
                <w:b w:val="1"/>
                <w:bCs w:val="1"/>
              </w:rPr>
              <w:t>Numerical skills</w:t>
            </w:r>
            <w:r w:rsidR="008B3B45">
              <w:rPr/>
              <w:t xml:space="preserve">, e.g. </w:t>
            </w:r>
            <w:r w:rsidR="008E72B0">
              <w:rPr/>
              <w:t>draw informed conclusions from numerical data</w:t>
            </w:r>
            <w:r w:rsidR="008B3B45">
              <w:rPr/>
              <w:t xml:space="preserve"> such as employment statistics to </w:t>
            </w:r>
            <w:r w:rsidR="008B3B45">
              <w:rPr/>
              <w:t>demonstrate</w:t>
            </w:r>
            <w:r w:rsidR="008B3B45">
              <w:rPr/>
              <w:t xml:space="preserve"> urban change in the UK</w:t>
            </w:r>
          </w:p>
          <w:p w:rsidR="008E72B0" w:rsidP="008E72B0" w:rsidRDefault="008E72B0" w14:paraId="3FAD6263" w14:textId="77777777">
            <w:pPr>
              <w:spacing w:after="0" w:line="240" w:lineRule="auto"/>
            </w:pPr>
          </w:p>
          <w:p w:rsidR="008E72B0" w:rsidP="008E72B0" w:rsidRDefault="008E72B0" w14:paraId="40B4A5F0" w14:textId="19F2A7E7" w14:noSpellErr="1">
            <w:pPr>
              <w:spacing w:after="0" w:line="240" w:lineRule="auto"/>
            </w:pPr>
            <w:r w:rsidRPr="498CB937" w:rsidR="008E72B0">
              <w:rPr>
                <w:b w:val="1"/>
                <w:bCs w:val="1"/>
              </w:rPr>
              <w:t>Statistical skill</w:t>
            </w:r>
            <w:r w:rsidRPr="498CB937" w:rsidR="008B3B45">
              <w:rPr>
                <w:b w:val="1"/>
                <w:bCs w:val="1"/>
              </w:rPr>
              <w:t>s</w:t>
            </w:r>
            <w:r w:rsidR="008B3B45">
              <w:rPr/>
              <w:t>, including the u</w:t>
            </w:r>
            <w:r w:rsidR="008E72B0">
              <w:rPr/>
              <w:t xml:space="preserve">se of qualitative and quantitative data from both primary and secondary sources to obtain, illustrate, communicate, interpret, </w:t>
            </w:r>
            <w:r w:rsidR="008E72B0">
              <w:rPr/>
              <w:t>analyse</w:t>
            </w:r>
            <w:r w:rsidR="008E72B0">
              <w:rPr/>
              <w:t xml:space="preserve"> and evaluate geographical information.</w:t>
            </w:r>
          </w:p>
          <w:p w:rsidR="008E72B0" w:rsidP="008E72B0" w:rsidRDefault="008E72B0" w14:paraId="6D4EB5F6" w14:textId="77777777">
            <w:pPr>
              <w:spacing w:after="0" w:line="240" w:lineRule="auto"/>
            </w:pPr>
          </w:p>
          <w:p w:rsidR="000A6CBA" w:rsidP="498CB937" w:rsidRDefault="000A6CBA" w14:paraId="316C701A" w14:textId="7D60559D">
            <w:pPr>
              <w:spacing w:after="0" w:line="240" w:lineRule="auto"/>
            </w:pPr>
            <w:r w:rsidRPr="498CB937" w:rsidR="008E72B0">
              <w:rPr>
                <w:b w:val="1"/>
                <w:bCs w:val="1"/>
              </w:rPr>
              <w:t>Literacy Skill</w:t>
            </w:r>
            <w:r w:rsidRPr="498CB937" w:rsidR="3D40E309">
              <w:rPr>
                <w:b w:val="1"/>
                <w:bCs w:val="1"/>
              </w:rPr>
              <w:t>s,</w:t>
            </w:r>
            <w:r w:rsidR="3D40E309">
              <w:rPr/>
              <w:t xml:space="preserve"> including </w:t>
            </w:r>
            <w:r w:rsidR="008E72B0">
              <w:rPr/>
              <w:t xml:space="preserve">descriptive, </w:t>
            </w:r>
            <w:r w:rsidR="008E72B0">
              <w:rPr/>
              <w:t>analytical</w:t>
            </w:r>
            <w:r w:rsidR="008E72B0">
              <w:rPr/>
              <w:t xml:space="preserve"> and critical</w:t>
            </w:r>
            <w:r w:rsidR="2C5CAA6F">
              <w:rPr/>
              <w:t xml:space="preserve"> writing and </w:t>
            </w:r>
            <w:r w:rsidR="008E72B0">
              <w:rPr/>
              <w:t>communicat</w:t>
            </w:r>
            <w:r w:rsidR="7128973C">
              <w:rPr/>
              <w:t>ing</w:t>
            </w:r>
            <w:r w:rsidR="008E72B0">
              <w:rPr/>
              <w:t xml:space="preserve"> ideas effectively and develop an extended written argument</w:t>
            </w:r>
            <w:r w:rsidR="04BAB50D">
              <w:rPr/>
              <w:t xml:space="preserve"> (e.g. practice exam questions)</w:t>
            </w:r>
          </w:p>
        </w:tc>
        <w:tc>
          <w:tcPr>
            <w:tcW w:w="3767" w:type="dxa"/>
            <w:vMerge w:val="restart"/>
            <w:tcMar/>
          </w:tcPr>
          <w:p w:rsidR="00055320" w:rsidP="00055320" w:rsidRDefault="00055320" w14:paraId="2815708F" w14:textId="77777777"/>
          <w:p w:rsidR="00055320" w:rsidP="00055320" w:rsidRDefault="00055320" w14:paraId="1027CC07" w14:textId="77777777"/>
          <w:p w:rsidR="00E14614" w:rsidP="00055320" w:rsidRDefault="00E14614" w14:paraId="30C1C93D" w14:textId="01F51F0D">
            <w:r w:rsidR="00E14614">
              <w:rPr/>
              <w:t>In</w:t>
            </w:r>
            <w:r w:rsidR="3E5DBBA9">
              <w:rPr/>
              <w:t>-</w:t>
            </w:r>
            <w:r w:rsidR="00E14614">
              <w:rPr/>
              <w:t>class teacher assessment through Q &amp; A</w:t>
            </w:r>
          </w:p>
          <w:p w:rsidR="00E14614" w:rsidP="00055320" w:rsidRDefault="00E14614" w14:paraId="070A8003" w14:textId="77777777"/>
          <w:p w:rsidR="003F4884" w:rsidP="00055320" w:rsidRDefault="003F4884" w14:paraId="41F634B8" w14:textId="1B3A80D4">
            <w:r w:rsidR="003F4884">
              <w:rPr/>
              <w:t>Knowledge recall activity</w:t>
            </w:r>
            <w:r w:rsidR="00611C67">
              <w:rPr/>
              <w:t xml:space="preserve"> </w:t>
            </w:r>
            <w:r w:rsidR="1E7FEA22">
              <w:rPr/>
              <w:t xml:space="preserve">(last week, last month, last year) </w:t>
            </w:r>
            <w:r w:rsidR="00611C67">
              <w:rPr/>
              <w:t>at the start of every lesson</w:t>
            </w:r>
          </w:p>
          <w:p w:rsidR="003F4884" w:rsidP="00055320" w:rsidRDefault="003F4884" w14:paraId="00489AA8" w14:textId="77777777"/>
          <w:p w:rsidR="00E14614" w:rsidP="00055320" w:rsidRDefault="00E14614" w14:paraId="71F34AE2" w14:textId="5E28934A">
            <w:r>
              <w:t>Homework</w:t>
            </w:r>
            <w:r w:rsidR="00611C67">
              <w:t xml:space="preserve"> including a mix of exam question practice and independent research.</w:t>
            </w:r>
          </w:p>
          <w:p w:rsidR="00E14614" w:rsidP="498CB937" w:rsidRDefault="00E14614" w14:paraId="6807E94A" w14:noSpellErr="1" w14:textId="1760A43E">
            <w:pPr>
              <w:pStyle w:val="Normal"/>
            </w:pPr>
          </w:p>
          <w:p w:rsidR="00E14614" w:rsidP="00055320" w:rsidRDefault="00611C67" w14:paraId="611DE914" w14:textId="295CA493">
            <w:r>
              <w:t>Formative t</w:t>
            </w:r>
            <w:r w:rsidR="00E14614">
              <w:t>eacher assessment during lesson</w:t>
            </w:r>
          </w:p>
          <w:p w:rsidR="00E14614" w:rsidP="00055320" w:rsidRDefault="00E14614" w14:paraId="3D08EBA3" w14:textId="77777777"/>
          <w:p w:rsidR="00E14614" w:rsidP="00055320" w:rsidRDefault="00E14614" w14:paraId="5B323AB8" w14:textId="71B6EFF1">
            <w:r w:rsidR="00E14614">
              <w:rPr/>
              <w:t>End of module test</w:t>
            </w:r>
            <w:r w:rsidR="70B2AD51">
              <w:rPr/>
              <w:t>s</w:t>
            </w:r>
          </w:p>
          <w:p w:rsidR="00E14614" w:rsidP="5CE2BCDD" w:rsidRDefault="00E14614" w14:paraId="598BF2FE" w14:textId="0693472A">
            <w:pPr>
              <w:pStyle w:val="Normal"/>
            </w:pPr>
          </w:p>
        </w:tc>
      </w:tr>
      <w:tr w:rsidR="00055320" w:rsidTr="5BD7219A" w14:paraId="12945117" w14:textId="77777777">
        <w:trPr>
          <w:trHeight w:val="143"/>
        </w:trPr>
        <w:tc>
          <w:tcPr>
            <w:tcW w:w="1393" w:type="dxa"/>
            <w:vMerge/>
            <w:tcMar/>
          </w:tcPr>
          <w:p w:rsidRPr="00584E82" w:rsidR="00055320" w:rsidP="00055320" w:rsidRDefault="00055320" w14:paraId="3AC5C379" w14:textId="77777777">
            <w:pPr>
              <w:rPr>
                <w:b/>
                <w:bCs/>
              </w:rPr>
            </w:pPr>
          </w:p>
        </w:tc>
        <w:tc>
          <w:tcPr>
            <w:tcW w:w="5814" w:type="dxa"/>
            <w:tcMar/>
          </w:tcPr>
          <w:p w:rsidR="00055320" w:rsidP="498CB937" w:rsidRDefault="00055320" w14:paraId="6A77E6FC" w14:textId="6136F505">
            <w:pPr>
              <w:pStyle w:val="Normal"/>
              <w:ind w:left="0" w:hanging="0"/>
            </w:pPr>
            <w:r w:rsidR="17D7F4F0">
              <w:rPr/>
              <w:t>Part 1: Global trends and patterns</w:t>
            </w:r>
          </w:p>
          <w:p w:rsidR="00196BA0" w:rsidP="498CB937" w:rsidRDefault="00196BA0" w14:paraId="26637E5D" w14:textId="568D5A18">
            <w:pPr>
              <w:pStyle w:val="ListParagraph"/>
              <w:numPr>
                <w:ilvl w:val="0"/>
                <w:numId w:val="14"/>
              </w:numPr>
              <w:rPr>
                <w:rFonts w:ascii="Calibri" w:hAnsi="Calibri" w:eastAsia="Calibri" w:cs="Calibri"/>
                <w:noProof w:val="0"/>
                <w:sz w:val="22"/>
                <w:szCs w:val="22"/>
                <w:lang w:val="en-GB"/>
              </w:rPr>
            </w:pPr>
            <w:r w:rsidRPr="498CB937" w:rsidR="45EF7E18">
              <w:rPr>
                <w:rFonts w:ascii="Calibri" w:hAnsi="Calibri" w:eastAsia="Calibri" w:cs="Calibri"/>
                <w:noProof w:val="0"/>
                <w:sz w:val="22"/>
                <w:szCs w:val="22"/>
                <w:lang w:val="en-GB"/>
              </w:rPr>
              <w:t xml:space="preserve">Understanding global patterns of urbanisation and why a growing percentage of the world’s population lives in urban areas. </w:t>
            </w:r>
          </w:p>
          <w:p w:rsidR="00196BA0" w:rsidP="498CB937" w:rsidRDefault="00196BA0" w14:paraId="077F97F0" w14:textId="7B0A0DA4">
            <w:pPr>
              <w:pStyle w:val="ListParagraph"/>
              <w:numPr>
                <w:ilvl w:val="0"/>
                <w:numId w:val="14"/>
              </w:numPr>
              <w:rPr>
                <w:rFonts w:ascii="Calibri" w:hAnsi="Calibri" w:eastAsia="Calibri" w:cs="Calibri"/>
                <w:noProof w:val="0"/>
                <w:sz w:val="22"/>
                <w:szCs w:val="22"/>
                <w:lang w:val="en-GB"/>
              </w:rPr>
            </w:pPr>
            <w:r w:rsidRPr="498CB937" w:rsidR="45EF7E18">
              <w:rPr>
                <w:rFonts w:ascii="Calibri" w:hAnsi="Calibri" w:eastAsia="Calibri" w:cs="Calibri"/>
                <w:noProof w:val="0"/>
                <w:sz w:val="22"/>
                <w:szCs w:val="22"/>
                <w:lang w:val="en-GB"/>
              </w:rPr>
              <w:t xml:space="preserve">Urban trends in </w:t>
            </w:r>
            <w:r w:rsidRPr="498CB937" w:rsidR="45EF7E18">
              <w:rPr>
                <w:rFonts w:ascii="Calibri" w:hAnsi="Calibri" w:eastAsia="Calibri" w:cs="Calibri"/>
                <w:noProof w:val="0"/>
                <w:sz w:val="22"/>
                <w:szCs w:val="22"/>
                <w:lang w:val="en-GB"/>
              </w:rPr>
              <w:t>different parts</w:t>
            </w:r>
            <w:r w:rsidRPr="498CB937" w:rsidR="45EF7E18">
              <w:rPr>
                <w:rFonts w:ascii="Calibri" w:hAnsi="Calibri" w:eastAsia="Calibri" w:cs="Calibri"/>
                <w:noProof w:val="0"/>
                <w:sz w:val="22"/>
                <w:szCs w:val="22"/>
                <w:lang w:val="en-GB"/>
              </w:rPr>
              <w:t xml:space="preserve"> of the world including HICs and LICs. Factors affecting the rate of urbanisation – migration (push–pull theory), natural increase. The emergence of megacities.</w:t>
            </w:r>
          </w:p>
          <w:p w:rsidR="00196BA0" w:rsidP="498CB937" w:rsidRDefault="00196BA0" w14:paraId="5ADC69EA" w14:textId="6F761874">
            <w:pPr>
              <w:pStyle w:val="Normal"/>
              <w:ind w:left="0" w:hanging="0"/>
              <w:rPr>
                <w:rFonts w:ascii="Calibri" w:hAnsi="Calibri" w:eastAsia="Calibri" w:cs="Calibri"/>
                <w:noProof w:val="0"/>
                <w:sz w:val="22"/>
                <w:szCs w:val="22"/>
                <w:lang w:val="en-GB"/>
              </w:rPr>
            </w:pPr>
            <w:r w:rsidRPr="498CB937" w:rsidR="7D4CDE97">
              <w:rPr>
                <w:rFonts w:ascii="Calibri" w:hAnsi="Calibri" w:eastAsia="Calibri" w:cs="Calibri"/>
                <w:noProof w:val="0"/>
                <w:sz w:val="22"/>
                <w:szCs w:val="22"/>
                <w:lang w:val="en-GB"/>
              </w:rPr>
              <w:t>Part 2: Urban issues and challenges in LICs/NEEs</w:t>
            </w:r>
          </w:p>
          <w:p w:rsidR="00196BA0" w:rsidP="498CB937" w:rsidRDefault="00196BA0" w14:paraId="546932DF" w14:textId="5F40E7EF">
            <w:pPr>
              <w:pStyle w:val="ListParagraph"/>
              <w:numPr>
                <w:ilvl w:val="0"/>
                <w:numId w:val="14"/>
              </w:numPr>
              <w:rPr>
                <w:rFonts w:ascii="Calibri" w:hAnsi="Calibri" w:eastAsia="Calibri" w:cs="Calibri"/>
                <w:noProof w:val="0"/>
                <w:sz w:val="22"/>
                <w:szCs w:val="22"/>
                <w:lang w:val="en-GB"/>
              </w:rPr>
            </w:pPr>
            <w:r w:rsidRPr="498CB937" w:rsidR="45EF7E18">
              <w:rPr>
                <w:rFonts w:ascii="Calibri" w:hAnsi="Calibri" w:eastAsia="Calibri" w:cs="Calibri"/>
                <w:noProof w:val="0"/>
                <w:sz w:val="22"/>
                <w:szCs w:val="22"/>
                <w:lang w:val="en-GB"/>
              </w:rPr>
              <w:t>A case study of a major city in an LIC or NEE (Rio de Janeiro in Brazil) to illustrate: the location and importance of the city, regionally, nationally and internationally causes of growth: natural increase and migration</w:t>
            </w:r>
          </w:p>
          <w:p w:rsidR="00196BA0" w:rsidP="498CB937" w:rsidRDefault="00196BA0" w14:paraId="4F52E0EB" w14:textId="24383ED4">
            <w:pPr>
              <w:pStyle w:val="ListParagraph"/>
              <w:numPr>
                <w:ilvl w:val="0"/>
                <w:numId w:val="14"/>
              </w:numPr>
              <w:rPr>
                <w:rFonts w:ascii="Calibri" w:hAnsi="Calibri" w:eastAsia="Calibri" w:cs="Calibri"/>
                <w:noProof w:val="0"/>
                <w:sz w:val="22"/>
                <w:szCs w:val="22"/>
                <w:lang w:val="en-GB"/>
              </w:rPr>
            </w:pPr>
            <w:r w:rsidRPr="498CB937" w:rsidR="366F6A01">
              <w:rPr>
                <w:rFonts w:ascii="Calibri" w:hAnsi="Calibri" w:eastAsia="Calibri" w:cs="Calibri"/>
                <w:noProof w:val="0"/>
                <w:sz w:val="22"/>
                <w:szCs w:val="22"/>
                <w:lang w:val="en-GB"/>
              </w:rPr>
              <w:t>Using the Rio de Janeiro case study</w:t>
            </w:r>
            <w:r w:rsidRPr="498CB937" w:rsidR="0CD243B7">
              <w:rPr>
                <w:rFonts w:ascii="Calibri" w:hAnsi="Calibri" w:eastAsia="Calibri" w:cs="Calibri"/>
                <w:noProof w:val="0"/>
                <w:sz w:val="22"/>
                <w:szCs w:val="22"/>
                <w:lang w:val="en-GB"/>
              </w:rPr>
              <w:t xml:space="preserve">, investigating </w:t>
            </w:r>
            <w:r w:rsidRPr="498CB937" w:rsidR="45EF7E18">
              <w:rPr>
                <w:rFonts w:ascii="Calibri" w:hAnsi="Calibri" w:eastAsia="Calibri" w:cs="Calibri"/>
                <w:noProof w:val="0"/>
                <w:sz w:val="22"/>
                <w:szCs w:val="22"/>
                <w:lang w:val="en-GB"/>
              </w:rPr>
              <w:t>opportunities</w:t>
            </w:r>
            <w:r w:rsidRPr="498CB937" w:rsidR="6ACFF7D0">
              <w:rPr>
                <w:rFonts w:ascii="Calibri" w:hAnsi="Calibri" w:eastAsia="Calibri" w:cs="Calibri"/>
                <w:noProof w:val="0"/>
                <w:sz w:val="22"/>
                <w:szCs w:val="22"/>
                <w:lang w:val="en-GB"/>
              </w:rPr>
              <w:t>, such as (a)</w:t>
            </w:r>
            <w:r w:rsidRPr="498CB937" w:rsidR="45EF7E18">
              <w:rPr>
                <w:rFonts w:ascii="Calibri" w:hAnsi="Calibri" w:eastAsia="Calibri" w:cs="Calibri"/>
                <w:noProof w:val="0"/>
                <w:sz w:val="22"/>
                <w:szCs w:val="22"/>
                <w:lang w:val="en-GB"/>
              </w:rPr>
              <w:t xml:space="preserve"> social: access to services – health and education; </w:t>
            </w:r>
            <w:r w:rsidRPr="498CB937" w:rsidR="38494E73">
              <w:rPr>
                <w:rFonts w:ascii="Calibri" w:hAnsi="Calibri" w:eastAsia="Calibri" w:cs="Calibri"/>
                <w:noProof w:val="0"/>
                <w:sz w:val="22"/>
                <w:szCs w:val="22"/>
                <w:lang w:val="en-GB"/>
              </w:rPr>
              <w:t>(b) environmental</w:t>
            </w:r>
            <w:r w:rsidRPr="498CB937" w:rsidR="7179F543">
              <w:rPr>
                <w:rFonts w:ascii="Calibri" w:hAnsi="Calibri" w:eastAsia="Calibri" w:cs="Calibri"/>
                <w:noProof w:val="0"/>
                <w:sz w:val="22"/>
                <w:szCs w:val="22"/>
                <w:lang w:val="en-GB"/>
              </w:rPr>
              <w:t xml:space="preserve">: </w:t>
            </w:r>
            <w:r w:rsidRPr="498CB937" w:rsidR="45EF7E18">
              <w:rPr>
                <w:rFonts w:ascii="Calibri" w:hAnsi="Calibri" w:eastAsia="Calibri" w:cs="Calibri"/>
                <w:noProof w:val="0"/>
                <w:sz w:val="22"/>
                <w:szCs w:val="22"/>
                <w:lang w:val="en-GB"/>
              </w:rPr>
              <w:t xml:space="preserve">access to resources – water supply, energy </w:t>
            </w:r>
            <w:r w:rsidRPr="498CB937" w:rsidR="725FF039">
              <w:rPr>
                <w:rFonts w:ascii="Calibri" w:hAnsi="Calibri" w:eastAsia="Calibri" w:cs="Calibri"/>
                <w:noProof w:val="0"/>
                <w:sz w:val="22"/>
                <w:szCs w:val="22"/>
                <w:lang w:val="en-GB"/>
              </w:rPr>
              <w:t xml:space="preserve">and (c) </w:t>
            </w:r>
            <w:r w:rsidRPr="498CB937" w:rsidR="45EF7E18">
              <w:rPr>
                <w:rFonts w:ascii="Calibri" w:hAnsi="Calibri" w:eastAsia="Calibri" w:cs="Calibri"/>
                <w:noProof w:val="0"/>
                <w:sz w:val="22"/>
                <w:szCs w:val="22"/>
                <w:lang w:val="en-GB"/>
              </w:rPr>
              <w:t>economic</w:t>
            </w:r>
          </w:p>
          <w:p w:rsidR="00196BA0" w:rsidP="498CB937" w:rsidRDefault="00196BA0" w14:paraId="16112ACA" w14:textId="2632A0E4">
            <w:pPr>
              <w:pStyle w:val="ListParagraph"/>
              <w:numPr>
                <w:ilvl w:val="0"/>
                <w:numId w:val="14"/>
              </w:numPr>
              <w:rPr>
                <w:rFonts w:ascii="Calibri" w:hAnsi="Calibri" w:eastAsia="Calibri" w:cs="Calibri"/>
                <w:noProof w:val="0"/>
                <w:sz w:val="22"/>
                <w:szCs w:val="22"/>
                <w:lang w:val="en-GB"/>
              </w:rPr>
            </w:pPr>
            <w:r w:rsidRPr="498CB937" w:rsidR="047D661E">
              <w:rPr>
                <w:rFonts w:ascii="Calibri" w:hAnsi="Calibri" w:eastAsia="Calibri" w:cs="Calibri"/>
                <w:noProof w:val="0"/>
                <w:sz w:val="22"/>
                <w:szCs w:val="22"/>
                <w:lang w:val="en-GB"/>
              </w:rPr>
              <w:t xml:space="preserve">Using Rio as a case study, investigating </w:t>
            </w:r>
            <w:r w:rsidRPr="498CB937" w:rsidR="45EF7E18">
              <w:rPr>
                <w:rFonts w:ascii="Calibri" w:hAnsi="Calibri" w:eastAsia="Calibri" w:cs="Calibri"/>
                <w:noProof w:val="0"/>
                <w:sz w:val="22"/>
                <w:szCs w:val="22"/>
                <w:lang w:val="en-GB"/>
              </w:rPr>
              <w:t>challenges</w:t>
            </w:r>
            <w:r w:rsidRPr="498CB937" w:rsidR="628FEED6">
              <w:rPr>
                <w:rFonts w:ascii="Calibri" w:hAnsi="Calibri" w:eastAsia="Calibri" w:cs="Calibri"/>
                <w:noProof w:val="0"/>
                <w:sz w:val="22"/>
                <w:szCs w:val="22"/>
                <w:lang w:val="en-GB"/>
              </w:rPr>
              <w:t xml:space="preserve">, </w:t>
            </w:r>
            <w:r w:rsidRPr="498CB937" w:rsidR="628FEED6">
              <w:rPr>
                <w:rFonts w:ascii="Calibri" w:hAnsi="Calibri" w:eastAsia="Calibri" w:cs="Calibri"/>
                <w:noProof w:val="0"/>
                <w:sz w:val="22"/>
                <w:szCs w:val="22"/>
                <w:lang w:val="en-GB"/>
              </w:rPr>
              <w:t>including:</w:t>
            </w:r>
            <w:r w:rsidRPr="498CB937" w:rsidR="45EF7E18">
              <w:rPr>
                <w:rFonts w:ascii="Calibri" w:hAnsi="Calibri" w:eastAsia="Calibri" w:cs="Calibri"/>
                <w:noProof w:val="0"/>
                <w:sz w:val="22"/>
                <w:szCs w:val="22"/>
                <w:lang w:val="en-GB"/>
              </w:rPr>
              <w:t xml:space="preserve"> managing urban growth </w:t>
            </w:r>
            <w:r w:rsidRPr="498CB937" w:rsidR="527ABB46">
              <w:rPr>
                <w:rFonts w:ascii="Calibri" w:hAnsi="Calibri" w:eastAsia="Calibri" w:cs="Calibri"/>
                <w:noProof w:val="0"/>
                <w:sz w:val="22"/>
                <w:szCs w:val="22"/>
                <w:lang w:val="en-GB"/>
              </w:rPr>
              <w:t>(</w:t>
            </w:r>
            <w:r w:rsidRPr="498CB937" w:rsidR="45EF7E18">
              <w:rPr>
                <w:rFonts w:ascii="Calibri" w:hAnsi="Calibri" w:eastAsia="Calibri" w:cs="Calibri"/>
                <w:noProof w:val="0"/>
                <w:sz w:val="22"/>
                <w:szCs w:val="22"/>
                <w:lang w:val="en-GB"/>
              </w:rPr>
              <w:t>slums</w:t>
            </w:r>
            <w:r w:rsidRPr="498CB937" w:rsidR="336BCEFD">
              <w:rPr>
                <w:rFonts w:ascii="Calibri" w:hAnsi="Calibri" w:eastAsia="Calibri" w:cs="Calibri"/>
                <w:noProof w:val="0"/>
                <w:sz w:val="22"/>
                <w:szCs w:val="22"/>
                <w:lang w:val="en-GB"/>
              </w:rPr>
              <w:t xml:space="preserve">) and access to resources and infrastructure, </w:t>
            </w:r>
            <w:r w:rsidRPr="498CB937" w:rsidR="45EF7E18">
              <w:rPr>
                <w:rFonts w:ascii="Calibri" w:hAnsi="Calibri" w:eastAsia="Calibri" w:cs="Calibri"/>
                <w:noProof w:val="0"/>
                <w:sz w:val="22"/>
                <w:szCs w:val="22"/>
                <w:lang w:val="en-GB"/>
              </w:rPr>
              <w:t>providing access to services</w:t>
            </w:r>
            <w:r w:rsidRPr="498CB937" w:rsidR="5D80138F">
              <w:rPr>
                <w:rFonts w:ascii="Calibri" w:hAnsi="Calibri" w:eastAsia="Calibri" w:cs="Calibri"/>
                <w:noProof w:val="0"/>
                <w:sz w:val="22"/>
                <w:szCs w:val="22"/>
                <w:lang w:val="en-GB"/>
              </w:rPr>
              <w:t>,</w:t>
            </w:r>
            <w:r w:rsidRPr="498CB937" w:rsidR="45EF7E18">
              <w:rPr>
                <w:rFonts w:ascii="Calibri" w:hAnsi="Calibri" w:eastAsia="Calibri" w:cs="Calibri"/>
                <w:noProof w:val="0"/>
                <w:sz w:val="22"/>
                <w:szCs w:val="22"/>
                <w:lang w:val="en-GB"/>
              </w:rPr>
              <w:t xml:space="preserve"> waste disposal, air and water pollution, traffic congestion. </w:t>
            </w:r>
          </w:p>
          <w:p w:rsidR="00196BA0" w:rsidP="498CB937" w:rsidRDefault="00196BA0" w14:paraId="6F980117" w14:textId="17C34136">
            <w:pPr>
              <w:pStyle w:val="ListParagraph"/>
              <w:numPr>
                <w:ilvl w:val="0"/>
                <w:numId w:val="14"/>
              </w:numPr>
              <w:rPr>
                <w:rFonts w:ascii="Calibri" w:hAnsi="Calibri" w:eastAsia="Calibri" w:cs="Calibri"/>
                <w:noProof w:val="0"/>
                <w:sz w:val="22"/>
                <w:szCs w:val="22"/>
                <w:lang w:val="en-GB"/>
              </w:rPr>
            </w:pPr>
            <w:r w:rsidRPr="498CB937" w:rsidR="45EF7E18">
              <w:rPr>
                <w:rFonts w:ascii="Calibri" w:hAnsi="Calibri" w:eastAsia="Calibri" w:cs="Calibri"/>
                <w:noProof w:val="0"/>
                <w:sz w:val="22"/>
                <w:szCs w:val="22"/>
                <w:lang w:val="en-GB"/>
              </w:rPr>
              <w:t>An example of how urban planning is improving the quality of life for the urban poor</w:t>
            </w:r>
            <w:r w:rsidRPr="498CB937" w:rsidR="5F738F60">
              <w:rPr>
                <w:rFonts w:ascii="Calibri" w:hAnsi="Calibri" w:eastAsia="Calibri" w:cs="Calibri"/>
                <w:noProof w:val="0"/>
                <w:sz w:val="22"/>
                <w:szCs w:val="22"/>
                <w:lang w:val="en-GB"/>
              </w:rPr>
              <w:t>: Favela Bairro Project in Rio</w:t>
            </w:r>
          </w:p>
          <w:p w:rsidR="00196BA0" w:rsidP="498CB937" w:rsidRDefault="00196BA0" w14:paraId="137FF266" w14:textId="45E3D9B9">
            <w:pPr>
              <w:pStyle w:val="Normal"/>
              <w:ind w:left="0" w:hanging="0"/>
              <w:rPr>
                <w:rFonts w:ascii="Calibri" w:hAnsi="Calibri" w:eastAsia="Calibri" w:cs="Calibri"/>
                <w:noProof w:val="0"/>
                <w:sz w:val="22"/>
                <w:szCs w:val="22"/>
                <w:lang w:val="en-GB"/>
              </w:rPr>
            </w:pPr>
            <w:r w:rsidRPr="498CB937" w:rsidR="77D63A13">
              <w:rPr>
                <w:rFonts w:ascii="Calibri" w:hAnsi="Calibri" w:eastAsia="Calibri" w:cs="Calibri"/>
                <w:noProof w:val="0"/>
                <w:sz w:val="22"/>
                <w:szCs w:val="22"/>
                <w:lang w:val="en-GB"/>
              </w:rPr>
              <w:t>Part 3: Urban issues and challenges in an HIC</w:t>
            </w:r>
          </w:p>
          <w:p w:rsidR="00196BA0" w:rsidP="498CB937" w:rsidRDefault="00196BA0" w14:paraId="513C8B52" w14:textId="0EB80D44">
            <w:pPr>
              <w:pStyle w:val="ListParagraph"/>
              <w:numPr>
                <w:ilvl w:val="0"/>
                <w:numId w:val="15"/>
              </w:numPr>
              <w:rPr>
                <w:rFonts w:ascii="Calibri" w:hAnsi="Calibri" w:eastAsia="Calibri" w:cs="Calibri"/>
                <w:noProof w:val="0"/>
                <w:sz w:val="22"/>
                <w:szCs w:val="22"/>
                <w:lang w:val="en-GB"/>
              </w:rPr>
            </w:pPr>
            <w:r w:rsidRPr="498CB937" w:rsidR="77D63A13">
              <w:rPr>
                <w:rFonts w:ascii="Calibri" w:hAnsi="Calibri" w:eastAsia="Calibri" w:cs="Calibri"/>
                <w:noProof w:val="0"/>
                <w:sz w:val="22"/>
                <w:szCs w:val="22"/>
                <w:lang w:val="en-GB"/>
              </w:rPr>
              <w:t xml:space="preserve">Urban change in cities in the UK leads to a variety of social, </w:t>
            </w:r>
            <w:r w:rsidRPr="498CB937" w:rsidR="77D63A13">
              <w:rPr>
                <w:rFonts w:ascii="Calibri" w:hAnsi="Calibri" w:eastAsia="Calibri" w:cs="Calibri"/>
                <w:noProof w:val="0"/>
                <w:sz w:val="22"/>
                <w:szCs w:val="22"/>
                <w:lang w:val="en-GB"/>
              </w:rPr>
              <w:t>economic</w:t>
            </w:r>
            <w:r w:rsidRPr="498CB937" w:rsidR="77D63A13">
              <w:rPr>
                <w:rFonts w:ascii="Calibri" w:hAnsi="Calibri" w:eastAsia="Calibri" w:cs="Calibri"/>
                <w:noProof w:val="0"/>
                <w:sz w:val="22"/>
                <w:szCs w:val="22"/>
                <w:lang w:val="en-GB"/>
              </w:rPr>
              <w:t xml:space="preserve"> and environmental opportunities and challenges.</w:t>
            </w:r>
          </w:p>
          <w:p w:rsidR="00196BA0" w:rsidP="498CB937" w:rsidRDefault="00196BA0" w14:paraId="703B05BF" w14:textId="177802DA">
            <w:pPr>
              <w:pStyle w:val="ListParagraph"/>
              <w:numPr>
                <w:ilvl w:val="0"/>
                <w:numId w:val="15"/>
              </w:numPr>
              <w:rPr>
                <w:rFonts w:ascii="Calibri" w:hAnsi="Calibri" w:eastAsia="Calibri" w:cs="Calibri"/>
                <w:noProof w:val="0"/>
                <w:sz w:val="22"/>
                <w:szCs w:val="22"/>
                <w:lang w:val="en-GB"/>
              </w:rPr>
            </w:pPr>
            <w:r w:rsidRPr="498CB937" w:rsidR="77D63A13">
              <w:rPr>
                <w:rFonts w:ascii="Calibri" w:hAnsi="Calibri" w:eastAsia="Calibri" w:cs="Calibri"/>
                <w:noProof w:val="0"/>
                <w:sz w:val="22"/>
                <w:szCs w:val="22"/>
                <w:lang w:val="en-GB"/>
              </w:rPr>
              <w:t xml:space="preserve">Overview of the distribution of population and the major cities in the UK. </w:t>
            </w:r>
          </w:p>
          <w:p w:rsidR="00196BA0" w:rsidP="498CB937" w:rsidRDefault="00196BA0" w14:paraId="62FCAFE1" w14:textId="6A64794C">
            <w:pPr>
              <w:pStyle w:val="ListParagraph"/>
              <w:numPr>
                <w:ilvl w:val="0"/>
                <w:numId w:val="15"/>
              </w:numPr>
              <w:rPr>
                <w:rFonts w:ascii="Calibri" w:hAnsi="Calibri" w:eastAsia="Calibri" w:cs="Calibri"/>
                <w:noProof w:val="0"/>
                <w:sz w:val="22"/>
                <w:szCs w:val="22"/>
                <w:lang w:val="en-GB"/>
              </w:rPr>
            </w:pPr>
            <w:r w:rsidRPr="498CB937" w:rsidR="77D63A13">
              <w:rPr>
                <w:rFonts w:ascii="Calibri" w:hAnsi="Calibri" w:eastAsia="Calibri" w:cs="Calibri"/>
                <w:noProof w:val="0"/>
                <w:sz w:val="22"/>
                <w:szCs w:val="22"/>
                <w:lang w:val="en-GB"/>
              </w:rPr>
              <w:t>A case study of a major city in the UK</w:t>
            </w:r>
            <w:r w:rsidRPr="498CB937" w:rsidR="5E9EB570">
              <w:rPr>
                <w:rFonts w:ascii="Calibri" w:hAnsi="Calibri" w:eastAsia="Calibri" w:cs="Calibri"/>
                <w:noProof w:val="0"/>
                <w:sz w:val="22"/>
                <w:szCs w:val="22"/>
                <w:lang w:val="en-GB"/>
              </w:rPr>
              <w:t xml:space="preserve"> (London)</w:t>
            </w:r>
            <w:r w:rsidRPr="498CB937" w:rsidR="77D63A13">
              <w:rPr>
                <w:rFonts w:ascii="Calibri" w:hAnsi="Calibri" w:eastAsia="Calibri" w:cs="Calibri"/>
                <w:noProof w:val="0"/>
                <w:sz w:val="22"/>
                <w:szCs w:val="22"/>
                <w:lang w:val="en-GB"/>
              </w:rPr>
              <w:t xml:space="preserve"> to illustrate: the location and importance of the city in the UK and the wider world impacts of national and international migration on the growth and character of the city</w:t>
            </w:r>
          </w:p>
          <w:p w:rsidR="00196BA0" w:rsidP="498CB937" w:rsidRDefault="00196BA0" w14:paraId="6258763C" w14:textId="212EB691">
            <w:pPr>
              <w:pStyle w:val="ListParagraph"/>
              <w:numPr>
                <w:ilvl w:val="0"/>
                <w:numId w:val="15"/>
              </w:numPr>
              <w:rPr>
                <w:noProof w:val="0"/>
                <w:lang w:val="en-GB"/>
              </w:rPr>
            </w:pPr>
            <w:r w:rsidRPr="498CB937" w:rsidR="6252882C">
              <w:rPr>
                <w:noProof w:val="0"/>
                <w:lang w:val="en-GB"/>
              </w:rPr>
              <w:t xml:space="preserve">how urban change has created opportunities: social and economic: cultural mix, recreation and entertainment, employment, integrated transport systems environmental: urban greening </w:t>
            </w:r>
          </w:p>
          <w:p w:rsidR="00196BA0" w:rsidP="498CB937" w:rsidRDefault="00196BA0" w14:paraId="701933DE" w14:textId="17FF46AF">
            <w:pPr>
              <w:pStyle w:val="ListParagraph"/>
              <w:numPr>
                <w:ilvl w:val="0"/>
                <w:numId w:val="15"/>
              </w:numPr>
              <w:rPr>
                <w:noProof w:val="0"/>
                <w:lang w:val="en-GB"/>
              </w:rPr>
            </w:pPr>
            <w:r w:rsidRPr="498CB937" w:rsidR="6252882C">
              <w:rPr>
                <w:noProof w:val="0"/>
                <w:lang w:val="en-GB"/>
              </w:rPr>
              <w:t xml:space="preserve">how urban change has created challenges: social and economic: urban deprivation, inequalities in housing, education, </w:t>
            </w:r>
            <w:r w:rsidRPr="498CB937" w:rsidR="6252882C">
              <w:rPr>
                <w:noProof w:val="0"/>
                <w:lang w:val="en-GB"/>
              </w:rPr>
              <w:t>health</w:t>
            </w:r>
            <w:r w:rsidRPr="498CB937" w:rsidR="6252882C">
              <w:rPr>
                <w:noProof w:val="0"/>
                <w:lang w:val="en-GB"/>
              </w:rPr>
              <w:t xml:space="preserve"> and employment environmental: dereliction, building on brownfield and greenfield sites, waste disposal the impact of urban sprawl on the rural–urban fringe, and the growth of commuter settlements. </w:t>
            </w:r>
          </w:p>
          <w:p w:rsidR="00196BA0" w:rsidP="498CB937" w:rsidRDefault="00196BA0" w14:paraId="46555E5E" w14:textId="3622262B">
            <w:pPr>
              <w:pStyle w:val="ListParagraph"/>
              <w:numPr>
                <w:ilvl w:val="0"/>
                <w:numId w:val="15"/>
              </w:numPr>
              <w:rPr>
                <w:noProof w:val="0"/>
                <w:lang w:val="en-GB"/>
              </w:rPr>
            </w:pPr>
            <w:r w:rsidRPr="498CB937" w:rsidR="6252882C">
              <w:rPr>
                <w:noProof w:val="0"/>
                <w:lang w:val="en-GB"/>
              </w:rPr>
              <w:t xml:space="preserve">An example of an urban regeneration project (Woolwich Arsenal in Greenwich, </w:t>
            </w:r>
            <w:r w:rsidRPr="498CB937" w:rsidR="6252882C">
              <w:rPr>
                <w:noProof w:val="0"/>
                <w:lang w:val="en-GB"/>
              </w:rPr>
              <w:t>London)  to</w:t>
            </w:r>
            <w:r w:rsidRPr="498CB937" w:rsidR="6252882C">
              <w:rPr>
                <w:noProof w:val="0"/>
                <w:lang w:val="en-GB"/>
              </w:rPr>
              <w:t xml:space="preserve"> </w:t>
            </w:r>
            <w:r w:rsidRPr="498CB937" w:rsidR="6252882C">
              <w:rPr>
                <w:noProof w:val="0"/>
                <w:lang w:val="en-GB"/>
              </w:rPr>
              <w:t>show:</w:t>
            </w:r>
            <w:r w:rsidRPr="498CB937" w:rsidR="6252882C">
              <w:rPr>
                <w:noProof w:val="0"/>
                <w:lang w:val="en-GB"/>
              </w:rPr>
              <w:t xml:space="preserve"> reasons why the area needed regeneration</w:t>
            </w:r>
            <w:r w:rsidRPr="498CB937" w:rsidR="67F83AEA">
              <w:rPr>
                <w:noProof w:val="0"/>
                <w:lang w:val="en-GB"/>
              </w:rPr>
              <w:t xml:space="preserve"> and</w:t>
            </w:r>
            <w:r w:rsidRPr="498CB937" w:rsidR="6252882C">
              <w:rPr>
                <w:noProof w:val="0"/>
                <w:lang w:val="en-GB"/>
              </w:rPr>
              <w:t xml:space="preserve"> the </w:t>
            </w:r>
            <w:r w:rsidRPr="498CB937" w:rsidR="6252882C">
              <w:rPr>
                <w:noProof w:val="0"/>
                <w:lang w:val="en-GB"/>
              </w:rPr>
              <w:t>main features</w:t>
            </w:r>
            <w:r w:rsidRPr="498CB937" w:rsidR="6252882C">
              <w:rPr>
                <w:noProof w:val="0"/>
                <w:lang w:val="en-GB"/>
              </w:rPr>
              <w:t xml:space="preserve"> of the project.</w:t>
            </w:r>
          </w:p>
          <w:p w:rsidR="00196BA0" w:rsidP="498CB937" w:rsidRDefault="00196BA0" w14:paraId="32E91E6D" w14:textId="1FA733D8">
            <w:pPr>
              <w:pStyle w:val="Normal"/>
              <w:ind w:left="0" w:hanging="0"/>
              <w:rPr>
                <w:noProof w:val="0"/>
                <w:lang w:val="en-GB"/>
              </w:rPr>
            </w:pPr>
            <w:r w:rsidRPr="498CB937" w:rsidR="7B14E9D4">
              <w:rPr>
                <w:noProof w:val="0"/>
                <w:lang w:val="en-GB"/>
              </w:rPr>
              <w:t>Part 4: Sustainable cities for the future</w:t>
            </w:r>
          </w:p>
          <w:p w:rsidR="00196BA0" w:rsidP="498CB937" w:rsidRDefault="00196BA0" w14:paraId="7A920488" w14:textId="66372A3A">
            <w:pPr>
              <w:pStyle w:val="ListParagraph"/>
              <w:numPr>
                <w:ilvl w:val="0"/>
                <w:numId w:val="15"/>
              </w:numPr>
              <w:rPr>
                <w:noProof w:val="0"/>
                <w:lang w:val="en-GB"/>
              </w:rPr>
            </w:pPr>
            <w:r w:rsidRPr="498CB937" w:rsidR="0AAB3ACE">
              <w:rPr>
                <w:noProof w:val="0"/>
                <w:lang w:val="en-GB"/>
              </w:rPr>
              <w:t xml:space="preserve"> Features of sustainable urban living: water and energy conservation waste recycling creating green space. How urban transport strategies are used to reduce traffic congestion (Examples: Freiburg, </w:t>
            </w:r>
            <w:r w:rsidRPr="498CB937" w:rsidR="0AAB3ACE">
              <w:rPr>
                <w:noProof w:val="0"/>
                <w:lang w:val="en-GB"/>
              </w:rPr>
              <w:t>Germany</w:t>
            </w:r>
            <w:r w:rsidRPr="498CB937" w:rsidR="0AAB3ACE">
              <w:rPr>
                <w:noProof w:val="0"/>
                <w:lang w:val="en-GB"/>
              </w:rPr>
              <w:t xml:space="preserve"> and BedZED, UK)</w:t>
            </w:r>
          </w:p>
          <w:p w:rsidR="00196BA0" w:rsidP="498CB937" w:rsidRDefault="00196BA0" w14:paraId="4FE8D591" w14:textId="08F14A5B">
            <w:pPr>
              <w:pStyle w:val="Normal"/>
              <w:ind w:left="0" w:hanging="0"/>
              <w:rPr>
                <w:rFonts w:ascii="Calibri" w:hAnsi="Calibri" w:eastAsia="Calibri" w:cs="Calibri"/>
                <w:noProof w:val="0"/>
                <w:sz w:val="22"/>
                <w:szCs w:val="22"/>
                <w:lang w:val="en-GB"/>
              </w:rPr>
            </w:pPr>
          </w:p>
        </w:tc>
        <w:tc>
          <w:tcPr>
            <w:tcW w:w="4630" w:type="dxa"/>
            <w:vMerge/>
            <w:tcMar/>
          </w:tcPr>
          <w:p w:rsidR="00055320" w:rsidP="00055320" w:rsidRDefault="00055320" w14:paraId="325608FF" w14:textId="77777777">
            <w:pPr>
              <w:pStyle w:val="ListParagraph"/>
              <w:numPr>
                <w:ilvl w:val="0"/>
                <w:numId w:val="1"/>
              </w:numPr>
            </w:pPr>
          </w:p>
        </w:tc>
        <w:tc>
          <w:tcPr>
            <w:tcW w:w="3767" w:type="dxa"/>
            <w:vMerge/>
            <w:tcMar/>
          </w:tcPr>
          <w:p w:rsidR="00055320" w:rsidP="00055320" w:rsidRDefault="00055320" w14:paraId="29A3F900" w14:textId="77777777">
            <w:pPr>
              <w:pStyle w:val="ListParagraph"/>
              <w:numPr>
                <w:ilvl w:val="0"/>
                <w:numId w:val="1"/>
              </w:numPr>
            </w:pPr>
          </w:p>
        </w:tc>
      </w:tr>
      <w:tr w:rsidR="00055320" w:rsidTr="5BD7219A" w14:paraId="539EEDEC" w14:textId="77777777">
        <w:trPr>
          <w:trHeight w:val="521"/>
        </w:trPr>
        <w:tc>
          <w:tcPr>
            <w:tcW w:w="1393" w:type="dxa"/>
            <w:vMerge w:val="restart"/>
            <w:shd w:val="clear" w:color="auto" w:fill="FFE599" w:themeFill="accent4" w:themeFillTint="66"/>
            <w:tcMar/>
          </w:tcPr>
          <w:p w:rsidR="00055320" w:rsidP="00055320" w:rsidRDefault="00055320" w14:paraId="6FEF73DD" w14:textId="77777777">
            <w:pPr>
              <w:rPr>
                <w:b/>
                <w:bCs/>
              </w:rPr>
            </w:pPr>
            <w:r>
              <w:rPr>
                <w:b/>
                <w:bCs/>
              </w:rPr>
              <w:t>Spring Term</w:t>
            </w:r>
          </w:p>
          <w:p w:rsidR="00055320" w:rsidP="00055320" w:rsidRDefault="00055320" w14:paraId="503CDEBE" w14:textId="77777777">
            <w:pPr>
              <w:rPr>
                <w:b/>
                <w:bCs/>
              </w:rPr>
            </w:pPr>
            <w:r>
              <w:rPr>
                <w:b/>
                <w:bCs/>
              </w:rPr>
              <w:t>2A</w:t>
            </w:r>
          </w:p>
          <w:p w:rsidRPr="00584E82" w:rsidR="00055320" w:rsidP="00D03086" w:rsidRDefault="00055320" w14:paraId="4A3A09CC" w14:textId="1DA2B19B">
            <w:pPr>
              <w:rPr>
                <w:b/>
                <w:bCs/>
              </w:rPr>
            </w:pPr>
          </w:p>
        </w:tc>
        <w:tc>
          <w:tcPr>
            <w:tcW w:w="5814" w:type="dxa"/>
            <w:tcMar/>
          </w:tcPr>
          <w:p w:rsidR="498CB937" w:rsidP="498CB937" w:rsidRDefault="498CB937" w14:paraId="58A07740" w14:textId="3E5D2A69">
            <w:pPr>
              <w:pStyle w:val="Normal"/>
              <w:rPr>
                <w:b w:val="1"/>
                <w:bCs w:val="1"/>
                <w:u w:val="single"/>
              </w:rPr>
            </w:pPr>
          </w:p>
          <w:p w:rsidR="2EB46BA2" w:rsidP="5BD7219A" w:rsidRDefault="2EB46BA2" w14:paraId="0BED3FF6" w14:textId="2785EFA4">
            <w:pPr>
              <w:pStyle w:val="Normal"/>
              <w:rPr>
                <w:b w:val="1"/>
                <w:bCs w:val="1"/>
                <w:u w:val="single"/>
              </w:rPr>
            </w:pPr>
            <w:r w:rsidRPr="5BD7219A" w:rsidR="2EB46BA2">
              <w:rPr>
                <w:b w:val="1"/>
                <w:bCs w:val="1"/>
                <w:u w:val="single"/>
              </w:rPr>
              <w:t>Fieldtrip 2 Human Investigation.</w:t>
            </w:r>
          </w:p>
          <w:p w:rsidR="2EB46BA2" w:rsidP="5BD7219A" w:rsidRDefault="2EB46BA2" w14:paraId="4A602686" w14:textId="0EF7E310">
            <w:pPr>
              <w:pStyle w:val="Normal"/>
              <w:rPr>
                <w:b w:val="0"/>
                <w:bCs w:val="0"/>
                <w:u w:val="none"/>
              </w:rPr>
            </w:pPr>
            <w:r w:rsidR="2EB46BA2">
              <w:rPr>
                <w:b w:val="0"/>
                <w:bCs w:val="0"/>
                <w:u w:val="none"/>
              </w:rPr>
              <w:t xml:space="preserve">Visit to Woolwich Arsenal to study the impacts of urban regeneration (Used as a case study on regeneration </w:t>
            </w:r>
            <w:r w:rsidR="49DB4A44">
              <w:rPr>
                <w:b w:val="0"/>
                <w:bCs w:val="0"/>
                <w:u w:val="none"/>
              </w:rPr>
              <w:t>in the urban topic)</w:t>
            </w:r>
          </w:p>
          <w:p w:rsidR="7F52BD02" w:rsidP="5BD7219A" w:rsidRDefault="7F52BD02" w14:paraId="287F81A2" w14:textId="44FE9E5D">
            <w:pPr>
              <w:pStyle w:val="Normal"/>
              <w:rPr>
                <w:b w:val="0"/>
                <w:bCs w:val="0"/>
                <w:u w:val="none"/>
              </w:rPr>
            </w:pPr>
            <w:r w:rsidR="7F52BD02">
              <w:rPr>
                <w:b w:val="0"/>
                <w:bCs w:val="0"/>
                <w:u w:val="none"/>
              </w:rPr>
              <w:t xml:space="preserve">Investigation title: </w:t>
            </w:r>
            <w:r w:rsidRPr="5BD7219A" w:rsidR="2EB46BA2">
              <w:rPr>
                <w:b w:val="1"/>
                <w:bCs w:val="1"/>
                <w:u w:val="none"/>
              </w:rPr>
              <w:t xml:space="preserve">How has the brownfield site at Woolwich </w:t>
            </w:r>
            <w:r w:rsidRPr="5BD7219A" w:rsidR="45C3F703">
              <w:rPr>
                <w:b w:val="1"/>
                <w:bCs w:val="1"/>
                <w:u w:val="none"/>
              </w:rPr>
              <w:t>Arsenal</w:t>
            </w:r>
            <w:r w:rsidRPr="5BD7219A" w:rsidR="2EB46BA2">
              <w:rPr>
                <w:b w:val="1"/>
                <w:bCs w:val="1"/>
                <w:u w:val="none"/>
              </w:rPr>
              <w:t xml:space="preserve"> changed</w:t>
            </w:r>
            <w:r w:rsidRPr="5BD7219A" w:rsidR="18E11D4A">
              <w:rPr>
                <w:b w:val="1"/>
                <w:bCs w:val="1"/>
                <w:u w:val="none"/>
              </w:rPr>
              <w:t>?</w:t>
            </w:r>
          </w:p>
          <w:p w:rsidR="5BD7219A" w:rsidP="5BD7219A" w:rsidRDefault="5BD7219A" w14:paraId="66C888CB" w14:textId="29327592">
            <w:pPr>
              <w:pStyle w:val="Normal"/>
              <w:rPr>
                <w:b w:val="1"/>
                <w:bCs w:val="1"/>
                <w:u w:val="single"/>
              </w:rPr>
            </w:pPr>
          </w:p>
          <w:p w:rsidR="00D35D63" w:rsidP="498CB937" w:rsidRDefault="00D35D63" w14:paraId="2C1C0E7F" w14:textId="08A06D9E">
            <w:pPr>
              <w:pStyle w:val="Normal"/>
              <w:rPr>
                <w:b w:val="1"/>
                <w:bCs w:val="1"/>
                <w:u w:val="single"/>
              </w:rPr>
            </w:pPr>
            <w:r w:rsidRPr="498CB937" w:rsidR="38C20B36">
              <w:rPr>
                <w:b w:val="1"/>
                <w:bCs w:val="1"/>
                <w:u w:val="single"/>
              </w:rPr>
              <w:t>Hazards</w:t>
            </w:r>
          </w:p>
          <w:p w:rsidR="498CB937" w:rsidP="498CB937" w:rsidRDefault="498CB937" w14:paraId="0876546C" w14:textId="5B32ACE3">
            <w:pPr>
              <w:rPr>
                <w:b w:val="1"/>
                <w:bCs w:val="1"/>
                <w:u w:val="single"/>
              </w:rPr>
            </w:pPr>
          </w:p>
          <w:p w:rsidR="00055320" w:rsidP="498CB937" w:rsidRDefault="00055320" w14:paraId="22D72CB3" w14:textId="72D1428E">
            <w:pPr>
              <w:pStyle w:val="Normal"/>
              <w:rPr>
                <w:b w:val="1"/>
                <w:bCs w:val="1"/>
                <w:u w:val="single"/>
              </w:rPr>
            </w:pPr>
            <w:r w:rsidR="00055320">
              <w:rPr/>
              <w:t>Why is this taught now?</w:t>
            </w:r>
          </w:p>
          <w:p w:rsidR="498CB937" w:rsidP="498CB937" w:rsidRDefault="498CB937" w14:paraId="4F94CD9E" w14:textId="17046D2F">
            <w:pPr>
              <w:pStyle w:val="Normal"/>
            </w:pPr>
          </w:p>
          <w:p w:rsidR="00D35D63" w:rsidP="00055320" w:rsidRDefault="00D35D63" w14:paraId="5BB5D6EB" w14:textId="05429511">
            <w:pPr>
              <w:rPr>
                <w:b w:val="0"/>
                <w:bCs w:val="0"/>
                <w:u w:val="none"/>
              </w:rPr>
            </w:pPr>
            <w:r w:rsidR="56B34B58">
              <w:rPr>
                <w:b w:val="0"/>
                <w:bCs w:val="0"/>
                <w:u w:val="none"/>
              </w:rPr>
              <w:t xml:space="preserve">Throughout the GCSE curriculum, topics alternate between Human and Physical Geography, thus this Physical Geography topic follows the </w:t>
            </w:r>
            <w:r w:rsidR="56B34B58">
              <w:rPr>
                <w:b w:val="0"/>
                <w:bCs w:val="0"/>
                <w:u w:val="none"/>
              </w:rPr>
              <w:t>previous</w:t>
            </w:r>
            <w:r w:rsidR="56B34B58">
              <w:rPr>
                <w:b w:val="0"/>
                <w:bCs w:val="0"/>
                <w:u w:val="none"/>
              </w:rPr>
              <w:t xml:space="preserve"> Human Geography topic (Urban Issues and Challenges). It also builds on the spiral KS3 curriculum, where students have already been introduced to a variety of atmospheric</w:t>
            </w:r>
            <w:r w:rsidR="4E569BFE">
              <w:rPr>
                <w:b w:val="0"/>
                <w:bCs w:val="0"/>
                <w:u w:val="none"/>
              </w:rPr>
              <w:t xml:space="preserve"> and tectonic hazards (e.g. in Year 9 - Haiti earthquake and Montserrat volcanic eruption; </w:t>
            </w:r>
            <w:r w:rsidR="08365072">
              <w:rPr>
                <w:b w:val="0"/>
                <w:bCs w:val="0"/>
                <w:u w:val="none"/>
              </w:rPr>
              <w:t>in Year 7 - Weather &amp; Climate)</w:t>
            </w:r>
          </w:p>
          <w:p w:rsidR="00D35D63" w:rsidP="498CB937" w:rsidRDefault="00D35D63" w14:paraId="422096AF" w14:textId="567753FA">
            <w:pPr>
              <w:rPr>
                <w:b w:val="0"/>
                <w:bCs w:val="0"/>
                <w:u w:val="none"/>
              </w:rPr>
            </w:pPr>
          </w:p>
        </w:tc>
        <w:tc>
          <w:tcPr>
            <w:tcW w:w="4630" w:type="dxa"/>
            <w:vMerge w:val="restart"/>
            <w:tcMar/>
          </w:tcPr>
          <w:p w:rsidR="00055320" w:rsidP="498CB937" w:rsidRDefault="001C327B" w14:noSpellErr="1" w14:paraId="27761CBB" w14:textId="3115EE3F">
            <w:pPr>
              <w:pStyle w:val="Normal"/>
              <w:ind w:left="0"/>
            </w:pPr>
          </w:p>
          <w:p w:rsidR="1BE1BE77" w:rsidP="5BD7219A" w:rsidRDefault="1BE1BE77" w14:paraId="071FB8B5" w14:textId="088E5CF0">
            <w:pPr>
              <w:spacing w:after="0" w:line="240" w:lineRule="auto"/>
              <w:rPr>
                <w:b w:val="0"/>
                <w:bCs w:val="0"/>
              </w:rPr>
            </w:pPr>
            <w:r w:rsidRPr="5BD7219A" w:rsidR="1BE1BE77">
              <w:rPr>
                <w:b w:val="1"/>
                <w:bCs w:val="1"/>
              </w:rPr>
              <w:t>Primary data collection:</w:t>
            </w:r>
            <w:r w:rsidR="1BE1BE77">
              <w:rPr>
                <w:b w:val="0"/>
                <w:bCs w:val="0"/>
              </w:rPr>
              <w:t xml:space="preserve"> Land use mapping (RICEPOTS) Re-photograph</w:t>
            </w:r>
            <w:r w:rsidR="05BEB3A9">
              <w:rPr>
                <w:b w:val="0"/>
                <w:bCs w:val="0"/>
              </w:rPr>
              <w:t>y &amp; Environmental Quality Survey.</w:t>
            </w:r>
          </w:p>
          <w:p w:rsidR="5BD7219A" w:rsidP="5BD7219A" w:rsidRDefault="5BD7219A" w14:paraId="79D88550" w14:textId="3BA43C77">
            <w:pPr>
              <w:spacing w:after="0" w:line="240" w:lineRule="auto"/>
              <w:rPr>
                <w:b w:val="1"/>
                <w:bCs w:val="1"/>
              </w:rPr>
            </w:pPr>
          </w:p>
          <w:p w:rsidR="00055320" w:rsidP="498CB937" w:rsidRDefault="001C327B" w14:noSpellErr="1" w14:paraId="29B886CD" w14:textId="65ACA166">
            <w:pPr>
              <w:spacing w:after="0" w:line="240" w:lineRule="auto"/>
            </w:pPr>
            <w:r w:rsidRPr="498CB937" w:rsidR="482E3F21">
              <w:rPr>
                <w:b w:val="1"/>
                <w:bCs w:val="1"/>
              </w:rPr>
              <w:t>Cartographic skills</w:t>
            </w:r>
            <w:r w:rsidR="482E3F21">
              <w:rPr/>
              <w:t xml:space="preserve">, e.g. recognising, describing and explaining patterns (space) and trends (time) of urbanisation on a global scale)  </w:t>
            </w:r>
          </w:p>
          <w:p w:rsidR="00055320" w:rsidP="498CB937" w:rsidRDefault="001C327B" w14:noSpellErr="1" w14:paraId="47FD341B" w14:textId="77777777">
            <w:pPr>
              <w:spacing w:after="0" w:line="240" w:lineRule="auto"/>
            </w:pPr>
          </w:p>
          <w:p w:rsidR="00055320" w:rsidP="498CB937" w:rsidRDefault="001C327B" w14:noSpellErr="1" w14:paraId="6E5406CA" w14:textId="12720DCB">
            <w:pPr>
              <w:spacing w:after="0" w:line="240" w:lineRule="auto"/>
            </w:pPr>
            <w:r w:rsidRPr="498CB937" w:rsidR="482E3F21">
              <w:rPr>
                <w:b w:val="1"/>
                <w:bCs w:val="1"/>
              </w:rPr>
              <w:t>Graphical skills,</w:t>
            </w:r>
            <w:r w:rsidR="482E3F21">
              <w:rPr/>
              <w:t xml:space="preserve"> e.g. interpret and extract information from different types of maps, graphs and charts (population pyramids)</w:t>
            </w:r>
          </w:p>
          <w:p w:rsidR="00055320" w:rsidP="498CB937" w:rsidRDefault="001C327B" w14:noSpellErr="1" w14:paraId="4F1C390B" w14:textId="77777777">
            <w:pPr>
              <w:spacing w:after="0" w:line="240" w:lineRule="auto"/>
            </w:pPr>
          </w:p>
          <w:p w:rsidR="00055320" w:rsidP="498CB937" w:rsidRDefault="001C327B" w14:noSpellErr="1" w14:paraId="4A48A8B4" w14:textId="7AB2FB4E">
            <w:pPr>
              <w:spacing w:after="0" w:line="240" w:lineRule="auto"/>
            </w:pPr>
            <w:r w:rsidRPr="498CB937" w:rsidR="482E3F21">
              <w:rPr>
                <w:b w:val="1"/>
                <w:bCs w:val="1"/>
              </w:rPr>
              <w:t>Numerical skills</w:t>
            </w:r>
            <w:r w:rsidR="482E3F21">
              <w:rPr/>
              <w:t>, e.g. draw informed conclusions from numerical data such as employment statistics to demonstrate urban change in the UK</w:t>
            </w:r>
          </w:p>
          <w:p w:rsidR="00055320" w:rsidP="498CB937" w:rsidRDefault="001C327B" w14:noSpellErr="1" w14:paraId="46AA3E37" w14:textId="77777777">
            <w:pPr>
              <w:spacing w:after="0" w:line="240" w:lineRule="auto"/>
            </w:pPr>
          </w:p>
          <w:p w:rsidR="00055320" w:rsidP="498CB937" w:rsidRDefault="001C327B" w14:noSpellErr="1" w14:paraId="58A40476" w14:textId="19F2A7E7">
            <w:pPr>
              <w:spacing w:after="0" w:line="240" w:lineRule="auto"/>
            </w:pPr>
            <w:r w:rsidRPr="498CB937" w:rsidR="482E3F21">
              <w:rPr>
                <w:b w:val="1"/>
                <w:bCs w:val="1"/>
              </w:rPr>
              <w:t>Statistical skills</w:t>
            </w:r>
            <w:r w:rsidR="482E3F21">
              <w:rPr/>
              <w:t>, including the use of qualitative and quantitative data from both primary and secondary sources to obtain, illustrate, communicate, interpret, analyse and evaluate geographical information.</w:t>
            </w:r>
          </w:p>
          <w:p w:rsidR="00055320" w:rsidP="498CB937" w:rsidRDefault="001C327B" w14:noSpellErr="1" w14:paraId="4CB9E80F" w14:textId="77777777">
            <w:pPr>
              <w:spacing w:after="0" w:line="240" w:lineRule="auto"/>
            </w:pPr>
          </w:p>
          <w:p w:rsidR="00055320" w:rsidP="498CB937" w:rsidRDefault="001C327B" w14:paraId="77BFE7E2" w14:textId="7D60559D">
            <w:pPr>
              <w:spacing w:after="0" w:line="240" w:lineRule="auto"/>
            </w:pPr>
            <w:r w:rsidRPr="498CB937" w:rsidR="482E3F21">
              <w:rPr>
                <w:b w:val="1"/>
                <w:bCs w:val="1"/>
              </w:rPr>
              <w:t>Literacy Skills,</w:t>
            </w:r>
            <w:r w:rsidR="482E3F21">
              <w:rPr/>
              <w:t xml:space="preserve"> including descriptive, analytical and critical writing and communicating ideas effectively and develop an extended written argument (e.g. practice exam questions)</w:t>
            </w:r>
          </w:p>
          <w:p w:rsidR="00055320" w:rsidP="498CB937" w:rsidRDefault="001C327B" w14:paraId="5546B688" w14:textId="3C1D1464">
            <w:pPr>
              <w:pStyle w:val="Normal"/>
              <w:ind w:left="0" w:hanging="0"/>
            </w:pPr>
          </w:p>
        </w:tc>
        <w:tc>
          <w:tcPr>
            <w:tcW w:w="3767" w:type="dxa"/>
            <w:vMerge w:val="restart"/>
            <w:tcMar/>
          </w:tcPr>
          <w:p w:rsidR="00055320" w:rsidP="00055320" w:rsidRDefault="00055320" w14:paraId="14D5689C" w14:textId="77777777"/>
          <w:p w:rsidR="00055320" w:rsidP="00055320" w:rsidRDefault="00055320" w14:paraId="2EFF61DA" w14:textId="01F51F0D">
            <w:r w:rsidR="00BF172C">
              <w:rPr/>
              <w:t>In-class teacher assessment through Q &amp; A</w:t>
            </w:r>
          </w:p>
          <w:p w:rsidR="00055320" w:rsidP="00055320" w:rsidRDefault="00055320" w14:textId="77777777" w14:noSpellErr="1" w14:paraId="6CB9EE47"/>
          <w:p w:rsidR="00055320" w:rsidP="00055320" w:rsidRDefault="00055320" w14:paraId="0ACE3818" w14:textId="1B3A80D4">
            <w:r w:rsidR="00BF172C">
              <w:rPr/>
              <w:t>Knowledge recall activity (last week, last month, last year) at the start of every lesson</w:t>
            </w:r>
          </w:p>
          <w:p w:rsidR="00055320" w:rsidP="00055320" w:rsidRDefault="00055320" w14:textId="77777777" w14:noSpellErr="1" w14:paraId="2D1D95E6"/>
          <w:p w:rsidR="00055320" w:rsidP="00055320" w:rsidRDefault="00055320" w14:noSpellErr="1" w14:paraId="192B28F1" w14:textId="5E28934A">
            <w:r w:rsidR="00BF172C">
              <w:rPr/>
              <w:t>Homework including a mix of exam question practice and independent research.</w:t>
            </w:r>
          </w:p>
          <w:p w:rsidR="00055320" w:rsidP="498CB937" w:rsidRDefault="00055320" w14:noSpellErr="1" w14:paraId="4ABC420F" w14:textId="1760A43E">
            <w:pPr>
              <w:pStyle w:val="Normal"/>
            </w:pPr>
          </w:p>
          <w:p w:rsidR="00055320" w:rsidP="00055320" w:rsidRDefault="00055320" w14:noSpellErr="1" w14:paraId="74A9C4FB" w14:textId="295CA493">
            <w:r w:rsidR="00BF172C">
              <w:rPr/>
              <w:t>Formative teacher assessment during lesson</w:t>
            </w:r>
          </w:p>
          <w:p w:rsidR="00055320" w:rsidP="00055320" w:rsidRDefault="00055320" w14:textId="77777777" w14:noSpellErr="1" w14:paraId="220F7064"/>
          <w:p w:rsidR="00055320" w:rsidP="00055320" w:rsidRDefault="00055320" w14:paraId="59E87088" w14:textId="71B6EFF1">
            <w:r w:rsidR="00BF172C">
              <w:rPr/>
              <w:t>End of module tests</w:t>
            </w:r>
          </w:p>
          <w:p w:rsidR="00055320" w:rsidP="5CE2BCDD" w:rsidRDefault="00055320" w14:paraId="6A2ACA94" w14:noSpellErr="1" w14:textId="7021511C">
            <w:pPr>
              <w:pStyle w:val="Normal"/>
            </w:pPr>
          </w:p>
          <w:p w:rsidR="00055320" w:rsidP="00055320" w:rsidRDefault="00055320" w14:paraId="5A1ADD0C" w14:textId="27AB3430"/>
        </w:tc>
      </w:tr>
      <w:tr w:rsidR="00055320" w:rsidTr="5BD7219A" w14:paraId="380B49C2" w14:textId="77777777">
        <w:trPr>
          <w:trHeight w:val="143"/>
        </w:trPr>
        <w:tc>
          <w:tcPr>
            <w:tcW w:w="1393" w:type="dxa"/>
            <w:vMerge/>
            <w:tcMar/>
          </w:tcPr>
          <w:p w:rsidRPr="00584E82" w:rsidR="00055320" w:rsidP="00055320" w:rsidRDefault="00055320" w14:paraId="131A6B67" w14:textId="77777777">
            <w:pPr>
              <w:rPr>
                <w:b/>
                <w:bCs/>
              </w:rPr>
            </w:pPr>
          </w:p>
        </w:tc>
        <w:tc>
          <w:tcPr>
            <w:tcW w:w="5814" w:type="dxa"/>
            <w:tcMar/>
          </w:tcPr>
          <w:p w:rsidR="001C327B" w:rsidP="001C327B" w:rsidRDefault="001C327B" w14:paraId="6D296F47" w14:textId="0631DA34">
            <w:r w:rsidR="6461BE02">
              <w:rPr/>
              <w:t>Introduction</w:t>
            </w:r>
          </w:p>
          <w:p w:rsidRPr="00AA03EA" w:rsidR="00055320" w:rsidP="498CB937" w:rsidRDefault="001C327B" w14:paraId="37244E48" w14:textId="01813A45">
            <w:pPr>
              <w:pStyle w:val="ListParagraph"/>
              <w:numPr>
                <w:ilvl w:val="0"/>
                <w:numId w:val="16"/>
              </w:numPr>
              <w:ind w:left="360"/>
              <w:rPr>
                <w:rFonts w:ascii="Calibri" w:hAnsi="Calibri" w:eastAsia="Calibri" w:cs="Calibri"/>
                <w:noProof w:val="0"/>
                <w:sz w:val="22"/>
                <w:szCs w:val="22"/>
                <w:lang w:val="en-GB"/>
              </w:rPr>
            </w:pPr>
            <w:r w:rsidRPr="498CB937" w:rsidR="176B4C67">
              <w:rPr>
                <w:rFonts w:ascii="Calibri" w:hAnsi="Calibri" w:eastAsia="Calibri" w:cs="Calibri"/>
                <w:noProof w:val="0"/>
                <w:sz w:val="22"/>
                <w:szCs w:val="22"/>
                <w:lang w:val="en-GB"/>
              </w:rPr>
              <w:t>Natural hazards pose major risks to people and property.</w:t>
            </w:r>
          </w:p>
          <w:p w:rsidRPr="00AA03EA" w:rsidR="00055320" w:rsidP="498CB937" w:rsidRDefault="001C327B" w14:paraId="3513DC9F" w14:textId="4AF0E7DD">
            <w:pPr>
              <w:pStyle w:val="ListParagraph"/>
              <w:numPr>
                <w:ilvl w:val="0"/>
                <w:numId w:val="17"/>
              </w:numPr>
              <w:rPr/>
            </w:pPr>
            <w:r w:rsidRPr="498CB937" w:rsidR="176B4C67">
              <w:rPr>
                <w:rFonts w:ascii="Calibri" w:hAnsi="Calibri" w:eastAsia="Calibri" w:cs="Calibri"/>
                <w:noProof w:val="0"/>
                <w:sz w:val="22"/>
                <w:szCs w:val="22"/>
                <w:lang w:val="en-GB"/>
              </w:rPr>
              <w:t xml:space="preserve">Definition of a natural hazard. </w:t>
            </w:r>
          </w:p>
          <w:p w:rsidRPr="00AA03EA" w:rsidR="00055320" w:rsidP="498CB937" w:rsidRDefault="001C327B" w14:paraId="34D18942" w14:textId="4A258643">
            <w:pPr>
              <w:pStyle w:val="ListParagraph"/>
              <w:numPr>
                <w:ilvl w:val="0"/>
                <w:numId w:val="17"/>
              </w:numPr>
              <w:rPr/>
            </w:pPr>
            <w:r w:rsidRPr="498CB937" w:rsidR="176B4C67">
              <w:rPr>
                <w:rFonts w:ascii="Calibri" w:hAnsi="Calibri" w:eastAsia="Calibri" w:cs="Calibri"/>
                <w:noProof w:val="0"/>
                <w:sz w:val="22"/>
                <w:szCs w:val="22"/>
                <w:lang w:val="en-GB"/>
              </w:rPr>
              <w:t xml:space="preserve">Types of natural hazard. </w:t>
            </w:r>
          </w:p>
          <w:p w:rsidRPr="00AA03EA" w:rsidR="00055320" w:rsidP="498CB937" w:rsidRDefault="001C327B" w14:paraId="6F37171D" w14:textId="2453A801">
            <w:pPr>
              <w:pStyle w:val="ListParagraph"/>
              <w:numPr>
                <w:ilvl w:val="0"/>
                <w:numId w:val="17"/>
              </w:numPr>
              <w:rPr/>
            </w:pPr>
            <w:r w:rsidRPr="498CB937" w:rsidR="176B4C67">
              <w:rPr>
                <w:rFonts w:ascii="Calibri" w:hAnsi="Calibri" w:eastAsia="Calibri" w:cs="Calibri"/>
                <w:noProof w:val="0"/>
                <w:sz w:val="22"/>
                <w:szCs w:val="22"/>
                <w:lang w:val="en-GB"/>
              </w:rPr>
              <w:t>Factors affecting hazard risk.</w:t>
            </w:r>
          </w:p>
          <w:p w:rsidRPr="00AA03EA" w:rsidR="00055320" w:rsidP="498CB937" w:rsidRDefault="001C327B" w14:paraId="14A312E5" w14:textId="4FA89073">
            <w:pPr>
              <w:pStyle w:val="Normal"/>
              <w:rPr>
                <w:rFonts w:ascii="Calibri" w:hAnsi="Calibri" w:eastAsia="Calibri" w:cs="Calibri"/>
                <w:noProof w:val="0"/>
                <w:sz w:val="22"/>
                <w:szCs w:val="22"/>
                <w:lang w:val="en-GB"/>
              </w:rPr>
            </w:pPr>
          </w:p>
          <w:p w:rsidRPr="00AA03EA" w:rsidR="00055320" w:rsidP="498CB937" w:rsidRDefault="001C327B" w14:paraId="5EF0FAFF" w14:textId="229BC26E">
            <w:pPr>
              <w:pStyle w:val="Normal"/>
              <w:rPr>
                <w:rFonts w:ascii="Calibri" w:hAnsi="Calibri" w:eastAsia="Calibri" w:cs="Calibri"/>
                <w:noProof w:val="0"/>
                <w:sz w:val="22"/>
                <w:szCs w:val="22"/>
                <w:lang w:val="en-GB"/>
              </w:rPr>
            </w:pPr>
            <w:r w:rsidRPr="498CB937" w:rsidR="56501D84">
              <w:rPr>
                <w:rFonts w:ascii="Calibri" w:hAnsi="Calibri" w:eastAsia="Calibri" w:cs="Calibri"/>
                <w:noProof w:val="0"/>
                <w:sz w:val="22"/>
                <w:szCs w:val="22"/>
                <w:lang w:val="en-GB"/>
              </w:rPr>
              <w:t>Tectonic Hazards</w:t>
            </w:r>
          </w:p>
          <w:p w:rsidRPr="00AA03EA" w:rsidR="00055320" w:rsidP="498CB937" w:rsidRDefault="001C327B" w14:paraId="61AEE261" w14:textId="6423453C">
            <w:pPr>
              <w:pStyle w:val="ListParagraph"/>
              <w:numPr>
                <w:ilvl w:val="0"/>
                <w:numId w:val="16"/>
              </w:numPr>
              <w:ind w:left="360"/>
              <w:rPr>
                <w:rFonts w:ascii="Calibri" w:hAnsi="Calibri" w:eastAsia="Calibri" w:cs="Calibri"/>
                <w:noProof w:val="0"/>
                <w:sz w:val="22"/>
                <w:szCs w:val="22"/>
                <w:lang w:val="en-GB"/>
              </w:rPr>
            </w:pPr>
            <w:r w:rsidRPr="498CB937" w:rsidR="3FC529D1">
              <w:rPr>
                <w:rFonts w:ascii="Calibri" w:hAnsi="Calibri" w:eastAsia="Calibri" w:cs="Calibri"/>
                <w:noProof w:val="0"/>
                <w:sz w:val="22"/>
                <w:szCs w:val="22"/>
                <w:lang w:val="en-GB"/>
              </w:rPr>
              <w:t>Earthquakes and volcanic eruptions are the result of physical processes.</w:t>
            </w:r>
          </w:p>
          <w:p w:rsidRPr="00AA03EA" w:rsidR="00055320" w:rsidP="498CB937" w:rsidRDefault="001C327B" w14:paraId="7126A2D8" w14:textId="18CAE1FF">
            <w:pPr>
              <w:pStyle w:val="ListParagraph"/>
              <w:numPr>
                <w:ilvl w:val="0"/>
                <w:numId w:val="18"/>
              </w:numPr>
              <w:rPr>
                <w:rFonts w:ascii="Calibri" w:hAnsi="Calibri" w:eastAsia="Calibri" w:cs="Calibri"/>
                <w:noProof w:val="0"/>
                <w:sz w:val="22"/>
                <w:szCs w:val="22"/>
                <w:lang w:val="en-GB"/>
              </w:rPr>
            </w:pPr>
            <w:r w:rsidRPr="498CB937" w:rsidR="3FC529D1">
              <w:rPr>
                <w:rFonts w:ascii="Calibri" w:hAnsi="Calibri" w:eastAsia="Calibri" w:cs="Calibri"/>
                <w:noProof w:val="0"/>
                <w:sz w:val="22"/>
                <w:szCs w:val="22"/>
                <w:lang w:val="en-GB"/>
              </w:rPr>
              <w:t>Plate tectonics theory.</w:t>
            </w:r>
          </w:p>
          <w:p w:rsidRPr="00AA03EA" w:rsidR="00055320" w:rsidP="498CB937" w:rsidRDefault="001C327B" w14:paraId="279F4A10" w14:textId="307A7265">
            <w:pPr>
              <w:pStyle w:val="ListParagraph"/>
              <w:numPr>
                <w:ilvl w:val="0"/>
                <w:numId w:val="18"/>
              </w:numPr>
              <w:rPr>
                <w:rFonts w:ascii="Calibri" w:hAnsi="Calibri" w:eastAsia="Calibri" w:cs="Calibri"/>
                <w:noProof w:val="0"/>
                <w:sz w:val="22"/>
                <w:szCs w:val="22"/>
                <w:lang w:val="en-GB"/>
              </w:rPr>
            </w:pPr>
            <w:r w:rsidRPr="498CB937" w:rsidR="3FC529D1">
              <w:rPr>
                <w:rFonts w:ascii="Calibri" w:hAnsi="Calibri" w:eastAsia="Calibri" w:cs="Calibri"/>
                <w:noProof w:val="0"/>
                <w:sz w:val="22"/>
                <w:szCs w:val="22"/>
                <w:lang w:val="en-GB"/>
              </w:rPr>
              <w:t>Global distribution of earthquakes and volcanic eruptions and their relationship to plate margins.</w:t>
            </w:r>
          </w:p>
          <w:p w:rsidRPr="00AA03EA" w:rsidR="00055320" w:rsidP="498CB937" w:rsidRDefault="001C327B" w14:paraId="45EB4C7F" w14:textId="25B10FA9">
            <w:pPr>
              <w:pStyle w:val="ListParagraph"/>
              <w:numPr>
                <w:ilvl w:val="0"/>
                <w:numId w:val="18"/>
              </w:numPr>
              <w:rPr>
                <w:rFonts w:ascii="Calibri" w:hAnsi="Calibri" w:eastAsia="Calibri" w:cs="Calibri"/>
                <w:noProof w:val="0"/>
                <w:sz w:val="22"/>
                <w:szCs w:val="22"/>
                <w:lang w:val="en-GB"/>
              </w:rPr>
            </w:pPr>
            <w:r w:rsidRPr="498CB937" w:rsidR="3FC529D1">
              <w:rPr>
                <w:rFonts w:ascii="Calibri" w:hAnsi="Calibri" w:eastAsia="Calibri" w:cs="Calibri"/>
                <w:noProof w:val="0"/>
                <w:sz w:val="22"/>
                <w:szCs w:val="22"/>
                <w:lang w:val="en-GB"/>
              </w:rPr>
              <w:t xml:space="preserve">Physical processes taking place at </w:t>
            </w:r>
            <w:r w:rsidRPr="498CB937" w:rsidR="3FC529D1">
              <w:rPr>
                <w:rFonts w:ascii="Calibri" w:hAnsi="Calibri" w:eastAsia="Calibri" w:cs="Calibri"/>
                <w:noProof w:val="0"/>
                <w:sz w:val="22"/>
                <w:szCs w:val="22"/>
                <w:lang w:val="en-GB"/>
              </w:rPr>
              <w:t>different types</w:t>
            </w:r>
            <w:r w:rsidRPr="498CB937" w:rsidR="3FC529D1">
              <w:rPr>
                <w:rFonts w:ascii="Calibri" w:hAnsi="Calibri" w:eastAsia="Calibri" w:cs="Calibri"/>
                <w:noProof w:val="0"/>
                <w:sz w:val="22"/>
                <w:szCs w:val="22"/>
                <w:lang w:val="en-GB"/>
              </w:rPr>
              <w:t xml:space="preserve"> of plate margin (constructive, </w:t>
            </w:r>
            <w:r w:rsidRPr="498CB937" w:rsidR="3FC529D1">
              <w:rPr>
                <w:rFonts w:ascii="Calibri" w:hAnsi="Calibri" w:eastAsia="Calibri" w:cs="Calibri"/>
                <w:noProof w:val="0"/>
                <w:sz w:val="22"/>
                <w:szCs w:val="22"/>
                <w:lang w:val="en-GB"/>
              </w:rPr>
              <w:t>destructive</w:t>
            </w:r>
            <w:r w:rsidRPr="498CB937" w:rsidR="3FC529D1">
              <w:rPr>
                <w:rFonts w:ascii="Calibri" w:hAnsi="Calibri" w:eastAsia="Calibri" w:cs="Calibri"/>
                <w:noProof w:val="0"/>
                <w:sz w:val="22"/>
                <w:szCs w:val="22"/>
                <w:lang w:val="en-GB"/>
              </w:rPr>
              <w:t xml:space="preserve"> and conservative) that lead to earthquakes and volcanic activity.</w:t>
            </w:r>
          </w:p>
          <w:p w:rsidRPr="00AA03EA" w:rsidR="00055320" w:rsidP="498CB937" w:rsidRDefault="001C327B" w14:paraId="0A9BAB81" w14:textId="06228B3B">
            <w:pPr>
              <w:pStyle w:val="ListParagraph"/>
              <w:ind w:left="720" w:hanging="0"/>
              <w:rPr>
                <w:rFonts w:ascii="Calibri" w:hAnsi="Calibri" w:eastAsia="Calibri" w:cs="Calibri"/>
                <w:noProof w:val="0"/>
                <w:sz w:val="22"/>
                <w:szCs w:val="22"/>
                <w:lang w:val="en-GB"/>
              </w:rPr>
            </w:pPr>
          </w:p>
          <w:p w:rsidRPr="00AA03EA" w:rsidR="00055320" w:rsidP="498CB937" w:rsidRDefault="001C327B" w14:paraId="1A7E9F1E" w14:textId="5DC8E69E">
            <w:pPr>
              <w:pStyle w:val="ListParagraph"/>
              <w:numPr>
                <w:ilvl w:val="0"/>
                <w:numId w:val="16"/>
              </w:numPr>
              <w:ind w:left="360"/>
              <w:rPr>
                <w:rFonts w:ascii="Calibri" w:hAnsi="Calibri" w:eastAsia="Calibri" w:cs="Calibri"/>
                <w:noProof w:val="0"/>
                <w:sz w:val="22"/>
                <w:szCs w:val="22"/>
                <w:lang w:val="en-GB"/>
              </w:rPr>
            </w:pPr>
            <w:r w:rsidRPr="498CB937" w:rsidR="3FC529D1">
              <w:rPr>
                <w:rFonts w:ascii="Calibri" w:hAnsi="Calibri" w:eastAsia="Calibri" w:cs="Calibri"/>
                <w:noProof w:val="0"/>
                <w:sz w:val="22"/>
                <w:szCs w:val="22"/>
                <w:lang w:val="en-GB"/>
              </w:rPr>
              <w:t>The effects of, and responses to, a tectonic hazard vary between areas of contrasting levels of wealth.</w:t>
            </w:r>
          </w:p>
          <w:p w:rsidRPr="00AA03EA" w:rsidR="00055320" w:rsidP="498CB937" w:rsidRDefault="001C327B" w14:paraId="5E751B57" w14:textId="3507256A">
            <w:pPr>
              <w:pStyle w:val="ListParagraph"/>
              <w:numPr>
                <w:ilvl w:val="0"/>
                <w:numId w:val="19"/>
              </w:numPr>
              <w:rPr>
                <w:noProof w:val="0"/>
                <w:lang w:val="en-GB"/>
              </w:rPr>
            </w:pPr>
            <w:r w:rsidRPr="498CB937" w:rsidR="3FC529D1">
              <w:rPr>
                <w:noProof w:val="0"/>
                <w:lang w:val="en-GB"/>
              </w:rPr>
              <w:t>Primary and secondary effects of a tectonic hazard.</w:t>
            </w:r>
          </w:p>
          <w:p w:rsidRPr="00AA03EA" w:rsidR="00055320" w:rsidP="498CB937" w:rsidRDefault="001C327B" w14:paraId="06EE4C78" w14:textId="3BE5BE6C">
            <w:pPr>
              <w:pStyle w:val="ListParagraph"/>
              <w:numPr>
                <w:ilvl w:val="0"/>
                <w:numId w:val="19"/>
              </w:numPr>
              <w:rPr>
                <w:noProof w:val="0"/>
                <w:lang w:val="en-GB"/>
              </w:rPr>
            </w:pPr>
            <w:r w:rsidRPr="498CB937" w:rsidR="3FC529D1">
              <w:rPr>
                <w:noProof w:val="0"/>
                <w:lang w:val="en-GB"/>
              </w:rPr>
              <w:t>Immediate and long-term responses to a tectonic hazard.</w:t>
            </w:r>
          </w:p>
          <w:p w:rsidRPr="00AA03EA" w:rsidR="00055320" w:rsidP="498CB937" w:rsidRDefault="001C327B" w14:paraId="5AB498CC" w14:textId="65D767AA">
            <w:pPr>
              <w:pStyle w:val="ListParagraph"/>
              <w:numPr>
                <w:ilvl w:val="0"/>
                <w:numId w:val="19"/>
              </w:numPr>
              <w:rPr>
                <w:noProof w:val="0"/>
                <w:lang w:val="en-GB"/>
              </w:rPr>
            </w:pPr>
            <w:r w:rsidRPr="498CB937" w:rsidR="3FC529D1">
              <w:rPr>
                <w:noProof w:val="0"/>
                <w:lang w:val="en-GB"/>
              </w:rPr>
              <w:t>Use named examples (</w:t>
            </w:r>
            <w:r w:rsidRPr="498CB937" w:rsidR="66C110D7">
              <w:rPr>
                <w:noProof w:val="0"/>
                <w:lang w:val="en-GB"/>
              </w:rPr>
              <w:t xml:space="preserve">LIC - </w:t>
            </w:r>
            <w:r w:rsidRPr="498CB937" w:rsidR="3FC529D1">
              <w:rPr>
                <w:noProof w:val="0"/>
                <w:lang w:val="en-GB"/>
              </w:rPr>
              <w:t xml:space="preserve">Haiti, 2010 earthquake and </w:t>
            </w:r>
            <w:r w:rsidRPr="498CB937" w:rsidR="71D88EB7">
              <w:rPr>
                <w:noProof w:val="0"/>
                <w:lang w:val="en-GB"/>
              </w:rPr>
              <w:t xml:space="preserve">HIC - </w:t>
            </w:r>
            <w:r w:rsidRPr="498CB937" w:rsidR="0ED8D5FF">
              <w:rPr>
                <w:noProof w:val="0"/>
                <w:lang w:val="en-GB"/>
              </w:rPr>
              <w:t>Italy, 2009 earthquake)</w:t>
            </w:r>
            <w:r w:rsidRPr="498CB937" w:rsidR="3FC529D1">
              <w:rPr>
                <w:noProof w:val="0"/>
                <w:lang w:val="en-GB"/>
              </w:rPr>
              <w:t xml:space="preserve"> to show how the effects and responses to a tectonic hazard vary between two areas of contrasting levels of wealth.</w:t>
            </w:r>
          </w:p>
          <w:p w:rsidRPr="00AA03EA" w:rsidR="00055320" w:rsidP="498CB937" w:rsidRDefault="001C327B" w14:paraId="5D25E9B0" w14:textId="39D60375">
            <w:pPr>
              <w:pStyle w:val="ListParagraph"/>
              <w:ind w:left="720" w:hanging="0"/>
              <w:rPr>
                <w:noProof w:val="0"/>
                <w:lang w:val="en-GB"/>
              </w:rPr>
            </w:pPr>
          </w:p>
          <w:p w:rsidRPr="00AA03EA" w:rsidR="00055320" w:rsidP="498CB937" w:rsidRDefault="001C327B" w14:paraId="0466D35F" w14:textId="6A5CF7C2">
            <w:pPr>
              <w:pStyle w:val="ListParagraph"/>
              <w:numPr>
                <w:ilvl w:val="0"/>
                <w:numId w:val="16"/>
              </w:numPr>
              <w:ind w:left="360"/>
              <w:rPr>
                <w:noProof w:val="0"/>
                <w:lang w:val="en-GB"/>
              </w:rPr>
            </w:pPr>
            <w:r w:rsidRPr="498CB937" w:rsidR="2B83F4F6">
              <w:rPr>
                <w:noProof w:val="0"/>
                <w:lang w:val="en-GB"/>
              </w:rPr>
              <w:t>Management can reduce the effects of a tectonic hazard.</w:t>
            </w:r>
          </w:p>
          <w:p w:rsidRPr="00AA03EA" w:rsidR="00055320" w:rsidP="498CB937" w:rsidRDefault="001C327B" w14:paraId="603855FA" w14:textId="5602DFF3">
            <w:pPr>
              <w:pStyle w:val="ListParagraph"/>
              <w:numPr>
                <w:ilvl w:val="0"/>
                <w:numId w:val="20"/>
              </w:numPr>
              <w:spacing w:before="240" w:beforeAutospacing="off" w:after="240" w:afterAutospacing="off"/>
              <w:rPr/>
            </w:pPr>
            <w:r w:rsidRPr="498CB937" w:rsidR="2B83F4F6">
              <w:rPr>
                <w:noProof w:val="0"/>
                <w:lang w:val="en-GB"/>
              </w:rPr>
              <w:t>Reasons why people continue to live in areas at risk from a tectonic hazard.</w:t>
            </w:r>
          </w:p>
          <w:p w:rsidRPr="00AA03EA" w:rsidR="00055320" w:rsidP="498CB937" w:rsidRDefault="001C327B" w14:paraId="6A1411E8" w14:textId="1566E02F">
            <w:pPr>
              <w:pStyle w:val="ListParagraph"/>
              <w:numPr>
                <w:ilvl w:val="0"/>
                <w:numId w:val="20"/>
              </w:numPr>
              <w:spacing w:before="240" w:beforeAutospacing="off" w:after="240" w:afterAutospacing="off"/>
              <w:rPr/>
            </w:pPr>
            <w:r w:rsidRPr="498CB937" w:rsidR="2B83F4F6">
              <w:rPr>
                <w:noProof w:val="0"/>
                <w:lang w:val="en-GB"/>
              </w:rPr>
              <w:t xml:space="preserve">How monitoring, prediction, </w:t>
            </w:r>
            <w:r w:rsidRPr="498CB937" w:rsidR="2B83F4F6">
              <w:rPr>
                <w:noProof w:val="0"/>
                <w:lang w:val="en-GB"/>
              </w:rPr>
              <w:t>protection</w:t>
            </w:r>
            <w:r w:rsidRPr="498CB937" w:rsidR="2B83F4F6">
              <w:rPr>
                <w:noProof w:val="0"/>
                <w:lang w:val="en-GB"/>
              </w:rPr>
              <w:t xml:space="preserve"> and planning can reduce the risks from a tectonic hazard.</w:t>
            </w:r>
          </w:p>
          <w:p w:rsidRPr="00AA03EA" w:rsidR="00055320" w:rsidP="498CB937" w:rsidRDefault="001C327B" w14:paraId="3639B5E2" w14:textId="4AB27A45">
            <w:pPr>
              <w:pStyle w:val="Normal"/>
              <w:rPr>
                <w:rFonts w:ascii="Calibri" w:hAnsi="Calibri" w:eastAsia="Calibri" w:cs="Calibri"/>
                <w:noProof w:val="0"/>
                <w:sz w:val="22"/>
                <w:szCs w:val="22"/>
                <w:lang w:val="en-GB"/>
              </w:rPr>
            </w:pPr>
            <w:r w:rsidRPr="498CB937" w:rsidR="3D095E6C">
              <w:rPr>
                <w:rFonts w:ascii="Calibri" w:hAnsi="Calibri" w:eastAsia="Calibri" w:cs="Calibri"/>
                <w:noProof w:val="0"/>
                <w:sz w:val="22"/>
                <w:szCs w:val="22"/>
                <w:lang w:val="en-GB"/>
              </w:rPr>
              <w:t>Atmospheric Hazards</w:t>
            </w:r>
          </w:p>
          <w:p w:rsidRPr="00AA03EA" w:rsidR="00055320" w:rsidP="498CB937" w:rsidRDefault="001C327B" w14:paraId="44A6F15E" w14:textId="3B446E21">
            <w:pPr>
              <w:pStyle w:val="ListParagraph"/>
              <w:numPr>
                <w:ilvl w:val="0"/>
                <w:numId w:val="16"/>
              </w:numPr>
              <w:ind w:left="360"/>
              <w:rPr/>
            </w:pPr>
            <w:r w:rsidRPr="498CB937" w:rsidR="54220C07">
              <w:rPr>
                <w:rFonts w:ascii="Calibri" w:hAnsi="Calibri" w:eastAsia="Calibri" w:cs="Calibri"/>
                <w:noProof w:val="0"/>
                <w:sz w:val="22"/>
                <w:szCs w:val="22"/>
                <w:lang w:val="en-GB"/>
              </w:rPr>
              <w:t xml:space="preserve">Global atmospheric circulation helps to </w:t>
            </w:r>
            <w:r w:rsidRPr="498CB937" w:rsidR="54220C07">
              <w:rPr>
                <w:rFonts w:ascii="Calibri" w:hAnsi="Calibri" w:eastAsia="Calibri" w:cs="Calibri"/>
                <w:noProof w:val="0"/>
                <w:sz w:val="22"/>
                <w:szCs w:val="22"/>
                <w:lang w:val="en-GB"/>
              </w:rPr>
              <w:t>determine</w:t>
            </w:r>
            <w:r w:rsidRPr="498CB937" w:rsidR="54220C07">
              <w:rPr>
                <w:rFonts w:ascii="Calibri" w:hAnsi="Calibri" w:eastAsia="Calibri" w:cs="Calibri"/>
                <w:noProof w:val="0"/>
                <w:sz w:val="22"/>
                <w:szCs w:val="22"/>
                <w:lang w:val="en-GB"/>
              </w:rPr>
              <w:t xml:space="preserve"> patterns of weather and climate.</w:t>
            </w:r>
            <w:r>
              <w:tab/>
            </w:r>
          </w:p>
          <w:p w:rsidRPr="00AA03EA" w:rsidR="00055320" w:rsidP="498CB937" w:rsidRDefault="001C327B" w14:paraId="6ABB594D" w14:textId="6F76B3A2">
            <w:pPr>
              <w:pStyle w:val="ListParagraph"/>
              <w:numPr>
                <w:ilvl w:val="0"/>
                <w:numId w:val="21"/>
              </w:numPr>
              <w:rPr>
                <w:rFonts w:ascii="Calibri" w:hAnsi="Calibri" w:eastAsia="Calibri" w:cs="Calibri"/>
                <w:noProof w:val="0"/>
                <w:sz w:val="22"/>
                <w:szCs w:val="22"/>
                <w:lang w:val="en-GB"/>
              </w:rPr>
            </w:pPr>
            <w:r w:rsidRPr="498CB937" w:rsidR="54220C07">
              <w:rPr>
                <w:rFonts w:ascii="Calibri" w:hAnsi="Calibri" w:eastAsia="Calibri" w:cs="Calibri"/>
                <w:noProof w:val="0"/>
                <w:sz w:val="22"/>
                <w:szCs w:val="22"/>
                <w:lang w:val="en-GB"/>
              </w:rPr>
              <w:t>General atmospheric circulation model: pressure belts and surface winds.</w:t>
            </w:r>
          </w:p>
          <w:p w:rsidRPr="00AA03EA" w:rsidR="00055320" w:rsidP="498CB937" w:rsidRDefault="001C327B" w14:paraId="374A41EA" w14:textId="1DEA28E5">
            <w:pPr>
              <w:pStyle w:val="ListParagraph"/>
              <w:numPr>
                <w:ilvl w:val="0"/>
                <w:numId w:val="21"/>
              </w:numPr>
              <w:spacing w:before="240" w:beforeAutospacing="off" w:after="240" w:afterAutospacing="off"/>
              <w:rPr/>
            </w:pPr>
            <w:r w:rsidRPr="498CB937" w:rsidR="54220C07">
              <w:rPr>
                <w:noProof w:val="0"/>
                <w:lang w:val="en-GB"/>
              </w:rPr>
              <w:t xml:space="preserve">Tropical storms (hurricanes, cyclones, typhoons) develop </w:t>
            </w:r>
            <w:r w:rsidRPr="498CB937" w:rsidR="54220C07">
              <w:rPr>
                <w:noProof w:val="0"/>
                <w:lang w:val="en-GB"/>
              </w:rPr>
              <w:t>as a result of</w:t>
            </w:r>
            <w:r w:rsidRPr="498CB937" w:rsidR="54220C07">
              <w:rPr>
                <w:noProof w:val="0"/>
                <w:lang w:val="en-GB"/>
              </w:rPr>
              <w:t xml:space="preserve"> </w:t>
            </w:r>
            <w:r w:rsidRPr="498CB937" w:rsidR="54220C07">
              <w:rPr>
                <w:noProof w:val="0"/>
                <w:lang w:val="en-GB"/>
              </w:rPr>
              <w:t>particular physical</w:t>
            </w:r>
            <w:r w:rsidRPr="498CB937" w:rsidR="54220C07">
              <w:rPr>
                <w:noProof w:val="0"/>
                <w:lang w:val="en-GB"/>
              </w:rPr>
              <w:t xml:space="preserve"> conditions.</w:t>
            </w:r>
          </w:p>
          <w:p w:rsidRPr="00AA03EA" w:rsidR="00055320" w:rsidP="498CB937" w:rsidRDefault="001C327B" w14:paraId="60E617CA" w14:textId="59660A56">
            <w:pPr>
              <w:pStyle w:val="ListParagraph"/>
              <w:numPr>
                <w:ilvl w:val="0"/>
                <w:numId w:val="21"/>
              </w:numPr>
              <w:spacing w:before="240" w:beforeAutospacing="off" w:after="240" w:afterAutospacing="off"/>
              <w:rPr/>
            </w:pPr>
            <w:r w:rsidRPr="498CB937" w:rsidR="54220C07">
              <w:rPr>
                <w:noProof w:val="0"/>
                <w:lang w:val="en-GB"/>
              </w:rPr>
              <w:t>Global distribution of tropical storms (hurricanes, cyclones, typhoons).</w:t>
            </w:r>
          </w:p>
          <w:p w:rsidRPr="00AA03EA" w:rsidR="00055320" w:rsidP="498CB937" w:rsidRDefault="001C327B" w14:paraId="740111CD" w14:textId="740D068B">
            <w:pPr>
              <w:pStyle w:val="ListParagraph"/>
              <w:numPr>
                <w:ilvl w:val="0"/>
                <w:numId w:val="21"/>
              </w:numPr>
              <w:spacing w:before="240" w:beforeAutospacing="off" w:after="240" w:afterAutospacing="off"/>
              <w:rPr/>
            </w:pPr>
            <w:r w:rsidRPr="498CB937" w:rsidR="54220C07">
              <w:rPr>
                <w:noProof w:val="0"/>
                <w:lang w:val="en-GB"/>
              </w:rPr>
              <w:t>An understanding of the relationship between tropical storms and general atmospheric circulation.</w:t>
            </w:r>
          </w:p>
          <w:p w:rsidRPr="00AA03EA" w:rsidR="00055320" w:rsidP="498CB937" w:rsidRDefault="001C327B" w14:paraId="25A35ED5" w14:textId="22E22EF4">
            <w:pPr>
              <w:pStyle w:val="ListParagraph"/>
              <w:numPr>
                <w:ilvl w:val="0"/>
                <w:numId w:val="21"/>
              </w:numPr>
              <w:spacing w:before="240" w:beforeAutospacing="off" w:after="240" w:afterAutospacing="off"/>
              <w:rPr>
                <w:noProof w:val="0"/>
                <w:lang w:val="en-GB"/>
              </w:rPr>
            </w:pPr>
            <w:r w:rsidRPr="498CB937" w:rsidR="54220C07">
              <w:rPr>
                <w:noProof w:val="0"/>
                <w:lang w:val="en-GB"/>
              </w:rPr>
              <w:t>Causes of tropical storms and the sequence of their formation and development.</w:t>
            </w:r>
          </w:p>
          <w:p w:rsidRPr="00AA03EA" w:rsidR="00055320" w:rsidP="498CB937" w:rsidRDefault="001C327B" w14:paraId="3B4D38D2" w14:textId="7E305A5C">
            <w:pPr>
              <w:pStyle w:val="ListParagraph"/>
              <w:numPr>
                <w:ilvl w:val="0"/>
                <w:numId w:val="21"/>
              </w:numPr>
              <w:spacing w:before="240" w:beforeAutospacing="off" w:after="240" w:afterAutospacing="off"/>
              <w:rPr>
                <w:noProof w:val="0"/>
                <w:lang w:val="en-GB"/>
              </w:rPr>
            </w:pPr>
            <w:r w:rsidRPr="498CB937" w:rsidR="54220C07">
              <w:rPr>
                <w:noProof w:val="0"/>
                <w:lang w:val="en-GB"/>
              </w:rPr>
              <w:t>The structure and features of a tropical storm.</w:t>
            </w:r>
          </w:p>
          <w:p w:rsidRPr="00AA03EA" w:rsidR="00055320" w:rsidP="498CB937" w:rsidRDefault="001C327B" w14:paraId="1F480B6C" w14:textId="6B5062DD">
            <w:pPr>
              <w:pStyle w:val="ListParagraph"/>
              <w:numPr>
                <w:ilvl w:val="0"/>
                <w:numId w:val="21"/>
              </w:numPr>
              <w:spacing w:before="240" w:beforeAutospacing="off" w:after="240" w:afterAutospacing="off"/>
              <w:rPr>
                <w:noProof w:val="0"/>
                <w:lang w:val="en-GB"/>
              </w:rPr>
            </w:pPr>
            <w:r w:rsidRPr="498CB937" w:rsidR="54220C07">
              <w:rPr>
                <w:noProof w:val="0"/>
                <w:lang w:val="en-GB"/>
              </w:rPr>
              <w:t xml:space="preserve">How climate change might affect the distribution, </w:t>
            </w:r>
            <w:r w:rsidRPr="498CB937" w:rsidR="54220C07">
              <w:rPr>
                <w:noProof w:val="0"/>
                <w:lang w:val="en-GB"/>
              </w:rPr>
              <w:t>frequency</w:t>
            </w:r>
            <w:r w:rsidRPr="498CB937" w:rsidR="54220C07">
              <w:rPr>
                <w:noProof w:val="0"/>
                <w:lang w:val="en-GB"/>
              </w:rPr>
              <w:t xml:space="preserve"> and intensity of tropical storms.</w:t>
            </w:r>
          </w:p>
          <w:p w:rsidRPr="00AA03EA" w:rsidR="00055320" w:rsidP="498CB937" w:rsidRDefault="001C327B" w14:paraId="7299C7C1" w14:textId="44170057">
            <w:pPr>
              <w:pStyle w:val="ListParagraph"/>
              <w:spacing w:before="240" w:beforeAutospacing="off" w:after="240" w:afterAutospacing="off"/>
              <w:ind w:left="720" w:hanging="0"/>
              <w:rPr>
                <w:noProof w:val="0"/>
                <w:lang w:val="en-GB"/>
              </w:rPr>
            </w:pPr>
          </w:p>
          <w:p w:rsidRPr="00AA03EA" w:rsidR="00055320" w:rsidP="498CB937" w:rsidRDefault="001C327B" w14:paraId="21F1101D" w14:textId="17BE4B21">
            <w:pPr>
              <w:pStyle w:val="ListParagraph"/>
              <w:numPr>
                <w:ilvl w:val="0"/>
                <w:numId w:val="16"/>
              </w:numPr>
              <w:ind w:left="360"/>
              <w:rPr>
                <w:rFonts w:ascii="Calibri" w:hAnsi="Calibri" w:eastAsia="Calibri" w:cs="Calibri"/>
                <w:noProof w:val="0"/>
                <w:sz w:val="22"/>
                <w:szCs w:val="22"/>
                <w:lang w:val="en-GB"/>
              </w:rPr>
            </w:pPr>
            <w:r w:rsidRPr="498CB937" w:rsidR="7875677F">
              <w:rPr>
                <w:rFonts w:ascii="Calibri" w:hAnsi="Calibri" w:eastAsia="Calibri" w:cs="Calibri"/>
                <w:noProof w:val="0"/>
                <w:sz w:val="22"/>
                <w:szCs w:val="22"/>
                <w:lang w:val="en-GB"/>
              </w:rPr>
              <w:t>Tropical storms have significant effects on people and the environment.</w:t>
            </w:r>
          </w:p>
          <w:p w:rsidRPr="00AA03EA" w:rsidR="00055320" w:rsidP="498CB937" w:rsidRDefault="001C327B" w14:paraId="3A3DD03C" w14:textId="055B8C0D">
            <w:pPr>
              <w:pStyle w:val="ListParagraph"/>
              <w:numPr>
                <w:ilvl w:val="0"/>
                <w:numId w:val="22"/>
              </w:numPr>
              <w:spacing w:before="240" w:beforeAutospacing="off" w:after="240" w:afterAutospacing="off"/>
              <w:rPr/>
            </w:pPr>
            <w:r w:rsidRPr="498CB937" w:rsidR="7875677F">
              <w:rPr>
                <w:noProof w:val="0"/>
                <w:lang w:val="en-GB"/>
              </w:rPr>
              <w:t>Primary and secondary effects of tropical storms.</w:t>
            </w:r>
          </w:p>
          <w:p w:rsidRPr="00AA03EA" w:rsidR="00055320" w:rsidP="498CB937" w:rsidRDefault="001C327B" w14:paraId="50595886" w14:textId="4A4B5163">
            <w:pPr>
              <w:pStyle w:val="ListParagraph"/>
              <w:numPr>
                <w:ilvl w:val="0"/>
                <w:numId w:val="22"/>
              </w:numPr>
              <w:spacing w:before="240" w:beforeAutospacing="off" w:after="240" w:afterAutospacing="off"/>
              <w:rPr/>
            </w:pPr>
            <w:r w:rsidRPr="498CB937" w:rsidR="7875677F">
              <w:rPr>
                <w:noProof w:val="0"/>
                <w:lang w:val="en-GB"/>
              </w:rPr>
              <w:t>Immediate and long-term responses to tropical storms.</w:t>
            </w:r>
          </w:p>
          <w:p w:rsidRPr="00AA03EA" w:rsidR="00055320" w:rsidP="498CB937" w:rsidRDefault="001C327B" w14:paraId="5A4CF455" w14:textId="236B3393">
            <w:pPr>
              <w:pStyle w:val="ListParagraph"/>
              <w:numPr>
                <w:ilvl w:val="0"/>
                <w:numId w:val="22"/>
              </w:numPr>
              <w:spacing w:before="240" w:beforeAutospacing="off" w:after="240" w:afterAutospacing="off"/>
              <w:rPr/>
            </w:pPr>
            <w:r w:rsidRPr="498CB937" w:rsidR="7875677F">
              <w:rPr>
                <w:noProof w:val="0"/>
                <w:lang w:val="en-GB"/>
              </w:rPr>
              <w:t>Use a named example of a tropical storm (Typhoon Hayan, Philippines) to show its effects and responses.</w:t>
            </w:r>
          </w:p>
          <w:p w:rsidRPr="00AA03EA" w:rsidR="00055320" w:rsidP="498CB937" w:rsidRDefault="001C327B" w14:paraId="3F6596D6" w14:textId="1F71C321">
            <w:pPr>
              <w:pStyle w:val="ListParagraph"/>
              <w:numPr>
                <w:ilvl w:val="0"/>
                <w:numId w:val="22"/>
              </w:numPr>
              <w:rPr>
                <w:noProof w:val="0"/>
                <w:lang w:val="en-GB"/>
              </w:rPr>
            </w:pPr>
            <w:r w:rsidRPr="498CB937" w:rsidR="7875677F">
              <w:rPr>
                <w:noProof w:val="0"/>
                <w:lang w:val="en-GB"/>
              </w:rPr>
              <w:t xml:space="preserve">How monitoring, prediction, </w:t>
            </w:r>
            <w:r w:rsidRPr="498CB937" w:rsidR="7875677F">
              <w:rPr>
                <w:noProof w:val="0"/>
                <w:lang w:val="en-GB"/>
              </w:rPr>
              <w:t>protection</w:t>
            </w:r>
            <w:r w:rsidRPr="498CB937" w:rsidR="7875677F">
              <w:rPr>
                <w:noProof w:val="0"/>
                <w:lang w:val="en-GB"/>
              </w:rPr>
              <w:t xml:space="preserve"> and planning can reduce the effects of tropical storms.</w:t>
            </w:r>
          </w:p>
          <w:p w:rsidRPr="00AA03EA" w:rsidR="00055320" w:rsidP="498CB937" w:rsidRDefault="001C327B" w14:paraId="4204D711" w14:textId="43DF0733">
            <w:pPr>
              <w:pStyle w:val="Normal"/>
              <w:rPr>
                <w:noProof w:val="0"/>
                <w:lang w:val="en-GB"/>
              </w:rPr>
            </w:pPr>
          </w:p>
          <w:p w:rsidRPr="00AA03EA" w:rsidR="00055320" w:rsidP="498CB937" w:rsidRDefault="001C327B" w14:paraId="54D4D4B0" w14:textId="68DFBF49">
            <w:pPr>
              <w:pStyle w:val="ListParagraph"/>
              <w:numPr>
                <w:ilvl w:val="0"/>
                <w:numId w:val="16"/>
              </w:numPr>
              <w:ind w:left="360"/>
              <w:rPr>
                <w:noProof w:val="0"/>
                <w:lang w:val="en-GB"/>
              </w:rPr>
            </w:pPr>
            <w:r w:rsidRPr="498CB937" w:rsidR="00084DEC">
              <w:rPr>
                <w:noProof w:val="0"/>
                <w:lang w:val="en-GB"/>
              </w:rPr>
              <w:t>Weather hazards in the UK</w:t>
            </w:r>
          </w:p>
          <w:p w:rsidRPr="00AA03EA" w:rsidR="00055320" w:rsidP="498CB937" w:rsidRDefault="001C327B" w14:paraId="64F95C3B" w14:textId="0F48A40B">
            <w:pPr>
              <w:pStyle w:val="ListParagraph"/>
              <w:numPr>
                <w:ilvl w:val="0"/>
                <w:numId w:val="23"/>
              </w:numPr>
              <w:spacing w:before="240" w:beforeAutospacing="off" w:after="240" w:afterAutospacing="off"/>
              <w:rPr/>
            </w:pPr>
            <w:r w:rsidRPr="498CB937" w:rsidR="00084DEC">
              <w:rPr>
                <w:noProof w:val="0"/>
                <w:lang w:val="en-GB"/>
              </w:rPr>
              <w:t>An overview of types of weather hazard experienced in the UK.</w:t>
            </w:r>
          </w:p>
          <w:p w:rsidRPr="00AA03EA" w:rsidR="00055320" w:rsidP="498CB937" w:rsidRDefault="001C327B" w14:paraId="6624A424" w14:textId="5A5952D7">
            <w:pPr>
              <w:pStyle w:val="ListParagraph"/>
              <w:numPr>
                <w:ilvl w:val="0"/>
                <w:numId w:val="23"/>
              </w:numPr>
              <w:spacing w:before="240" w:beforeAutospacing="off" w:after="240" w:afterAutospacing="off"/>
              <w:rPr/>
            </w:pPr>
            <w:r w:rsidRPr="498CB937" w:rsidR="00084DEC">
              <w:rPr>
                <w:noProof w:val="0"/>
                <w:lang w:val="en-GB"/>
              </w:rPr>
              <w:t xml:space="preserve">Extreme weather events in the UK have </w:t>
            </w:r>
            <w:r w:rsidRPr="498CB937" w:rsidR="00084DEC">
              <w:rPr>
                <w:noProof w:val="0"/>
                <w:lang w:val="en-GB"/>
              </w:rPr>
              <w:t>impacts</w:t>
            </w:r>
            <w:r w:rsidRPr="498CB937" w:rsidR="00084DEC">
              <w:rPr>
                <w:noProof w:val="0"/>
                <w:lang w:val="en-GB"/>
              </w:rPr>
              <w:t xml:space="preserve"> on human activity.</w:t>
            </w:r>
          </w:p>
          <w:p w:rsidRPr="00AA03EA" w:rsidR="00055320" w:rsidP="498CB937" w:rsidRDefault="001C327B" w14:paraId="14C3D685" w14:textId="42ABFC25">
            <w:pPr>
              <w:pStyle w:val="ListParagraph"/>
              <w:numPr>
                <w:ilvl w:val="0"/>
                <w:numId w:val="23"/>
              </w:numPr>
              <w:spacing w:before="240" w:beforeAutospacing="off" w:after="240" w:afterAutospacing="off"/>
              <w:rPr/>
            </w:pPr>
            <w:r w:rsidRPr="498CB937" w:rsidR="00084DEC">
              <w:rPr>
                <w:noProof w:val="0"/>
                <w:lang w:val="en-GB"/>
              </w:rPr>
              <w:t xml:space="preserve">An example of a recent extreme weather event in the UK (“Beast from the EAST”) to </w:t>
            </w:r>
            <w:r w:rsidRPr="498CB937" w:rsidR="00084DEC">
              <w:rPr>
                <w:noProof w:val="0"/>
                <w:lang w:val="en-GB"/>
              </w:rPr>
              <w:t>illustrate:</w:t>
            </w:r>
            <w:r w:rsidRPr="498CB937" w:rsidR="00084DEC">
              <w:rPr>
                <w:noProof w:val="0"/>
                <w:lang w:val="en-GB"/>
              </w:rPr>
              <w:t xml:space="preserve"> causes; social, </w:t>
            </w:r>
            <w:r w:rsidRPr="498CB937" w:rsidR="00084DEC">
              <w:rPr>
                <w:noProof w:val="0"/>
                <w:lang w:val="en-GB"/>
              </w:rPr>
              <w:t>economic</w:t>
            </w:r>
            <w:r w:rsidRPr="498CB937" w:rsidR="00084DEC">
              <w:rPr>
                <w:noProof w:val="0"/>
                <w:lang w:val="en-GB"/>
              </w:rPr>
              <w:t xml:space="preserve"> and environmental impacts; how management strategies can reduce risk.</w:t>
            </w:r>
          </w:p>
          <w:p w:rsidRPr="00AA03EA" w:rsidR="00055320" w:rsidP="498CB937" w:rsidRDefault="001C327B" w14:paraId="49317A43" w14:textId="2FF53616">
            <w:pPr>
              <w:pStyle w:val="ListParagraph"/>
              <w:numPr>
                <w:ilvl w:val="0"/>
                <w:numId w:val="23"/>
              </w:numPr>
              <w:spacing w:before="240" w:beforeAutospacing="off" w:after="240" w:afterAutospacing="off"/>
              <w:rPr>
                <w:noProof w:val="0"/>
                <w:lang w:val="en-GB"/>
              </w:rPr>
            </w:pPr>
            <w:r w:rsidRPr="498CB937" w:rsidR="00084DEC">
              <w:rPr>
                <w:noProof w:val="0"/>
                <w:lang w:val="en-GB"/>
              </w:rPr>
              <w:t>Evidence that weather is becoming more extreme in the UK.</w:t>
            </w:r>
          </w:p>
          <w:p w:rsidRPr="00AA03EA" w:rsidR="00055320" w:rsidP="498CB937" w:rsidRDefault="001C327B" w14:paraId="0FB1A613" w14:textId="3BCFD33A">
            <w:pPr>
              <w:pStyle w:val="ListParagraph"/>
              <w:spacing w:before="240" w:beforeAutospacing="off" w:after="240" w:afterAutospacing="off"/>
              <w:ind w:left="720" w:hanging="0"/>
              <w:rPr>
                <w:noProof w:val="0"/>
                <w:lang w:val="en-GB"/>
              </w:rPr>
            </w:pPr>
          </w:p>
          <w:p w:rsidRPr="00AA03EA" w:rsidR="00055320" w:rsidP="498CB937" w:rsidRDefault="001C327B" w14:paraId="6D7135D3" w14:textId="46E1A31C">
            <w:pPr>
              <w:pStyle w:val="ListParagraph"/>
              <w:numPr>
                <w:ilvl w:val="0"/>
                <w:numId w:val="16"/>
              </w:numPr>
              <w:spacing w:before="240" w:beforeAutospacing="off" w:after="240" w:afterAutospacing="off"/>
              <w:ind w:left="360"/>
              <w:rPr>
                <w:noProof w:val="0"/>
                <w:lang w:val="en-GB"/>
              </w:rPr>
            </w:pPr>
            <w:r w:rsidRPr="498CB937" w:rsidR="1CA166B8">
              <w:rPr>
                <w:noProof w:val="0"/>
                <w:lang w:val="en-GB"/>
              </w:rPr>
              <w:t xml:space="preserve">Climate Change </w:t>
            </w:r>
          </w:p>
          <w:p w:rsidRPr="00AA03EA" w:rsidR="00055320" w:rsidP="498CB937" w:rsidRDefault="001C327B" w14:paraId="4DB8EAB4" w14:textId="3A8D3D0F">
            <w:pPr>
              <w:pStyle w:val="ListParagraph"/>
              <w:numPr>
                <w:ilvl w:val="0"/>
                <w:numId w:val="24"/>
              </w:numPr>
              <w:spacing w:before="240" w:beforeAutospacing="off" w:after="240" w:afterAutospacing="off"/>
              <w:rPr>
                <w:noProof w:val="0"/>
                <w:lang w:val="en-GB"/>
              </w:rPr>
            </w:pPr>
            <w:r w:rsidRPr="498CB937" w:rsidR="1CA166B8">
              <w:rPr>
                <w:noProof w:val="0"/>
                <w:lang w:val="en-GB"/>
              </w:rPr>
              <w:t>Evidence for climate change from the beginning of the Quaternary period to the present day.</w:t>
            </w:r>
          </w:p>
          <w:p w:rsidRPr="00AA03EA" w:rsidR="00055320" w:rsidP="498CB937" w:rsidRDefault="001C327B" w14:paraId="23E478D3" w14:textId="61E6C738">
            <w:pPr>
              <w:pStyle w:val="ListParagraph"/>
              <w:numPr>
                <w:ilvl w:val="0"/>
                <w:numId w:val="24"/>
              </w:numPr>
              <w:spacing w:before="240" w:beforeAutospacing="off" w:after="240" w:afterAutospacing="off"/>
              <w:rPr>
                <w:noProof w:val="0"/>
                <w:lang w:val="en-GB"/>
              </w:rPr>
            </w:pPr>
            <w:r w:rsidRPr="498CB937" w:rsidR="1CA166B8">
              <w:rPr>
                <w:noProof w:val="0"/>
                <w:lang w:val="en-GB"/>
              </w:rPr>
              <w:t>Possible causes</w:t>
            </w:r>
            <w:r w:rsidRPr="498CB937" w:rsidR="1CA166B8">
              <w:rPr>
                <w:noProof w:val="0"/>
                <w:lang w:val="en-GB"/>
              </w:rPr>
              <w:t xml:space="preserve"> of climate change:</w:t>
            </w:r>
            <w:r w:rsidRPr="498CB937" w:rsidR="05047F61">
              <w:rPr>
                <w:noProof w:val="0"/>
                <w:lang w:val="en-GB"/>
              </w:rPr>
              <w:t xml:space="preserve"> </w:t>
            </w:r>
            <w:r w:rsidRPr="498CB937" w:rsidR="6DF7D80F">
              <w:rPr>
                <w:noProof w:val="0"/>
                <w:lang w:val="en-GB"/>
              </w:rPr>
              <w:t xml:space="preserve">(a) </w:t>
            </w:r>
            <w:r w:rsidRPr="498CB937" w:rsidR="1CA166B8">
              <w:rPr>
                <w:noProof w:val="0"/>
                <w:lang w:val="en-GB"/>
              </w:rPr>
              <w:t xml:space="preserve">natural factors – orbital changes, volcanic </w:t>
            </w:r>
            <w:r w:rsidRPr="498CB937" w:rsidR="1CA166B8">
              <w:rPr>
                <w:noProof w:val="0"/>
                <w:lang w:val="en-GB"/>
              </w:rPr>
              <w:t>activity</w:t>
            </w:r>
            <w:r w:rsidRPr="498CB937" w:rsidR="1CA166B8">
              <w:rPr>
                <w:noProof w:val="0"/>
                <w:lang w:val="en-GB"/>
              </w:rPr>
              <w:t xml:space="preserve"> and solar outpu</w:t>
            </w:r>
            <w:r w:rsidRPr="498CB937" w:rsidR="2470B178">
              <w:rPr>
                <w:noProof w:val="0"/>
                <w:lang w:val="en-GB"/>
              </w:rPr>
              <w:t xml:space="preserve">t </w:t>
            </w:r>
            <w:r w:rsidRPr="498CB937" w:rsidR="0C059F42">
              <w:rPr>
                <w:noProof w:val="0"/>
                <w:lang w:val="en-GB"/>
              </w:rPr>
              <w:t xml:space="preserve">as well as (b) </w:t>
            </w:r>
            <w:r w:rsidRPr="498CB937" w:rsidR="1CA166B8">
              <w:rPr>
                <w:noProof w:val="0"/>
                <w:lang w:val="en-GB"/>
              </w:rPr>
              <w:t xml:space="preserve">human factors – use of fossil fuels, </w:t>
            </w:r>
            <w:r w:rsidRPr="498CB937" w:rsidR="1CA166B8">
              <w:rPr>
                <w:noProof w:val="0"/>
                <w:lang w:val="en-GB"/>
              </w:rPr>
              <w:t>agriculture</w:t>
            </w:r>
            <w:r w:rsidRPr="498CB937" w:rsidR="1CA166B8">
              <w:rPr>
                <w:noProof w:val="0"/>
                <w:lang w:val="en-GB"/>
              </w:rPr>
              <w:t xml:space="preserve"> and deforestation.</w:t>
            </w:r>
          </w:p>
          <w:p w:rsidRPr="00AA03EA" w:rsidR="00055320" w:rsidP="498CB937" w:rsidRDefault="001C327B" w14:paraId="0336A725" w14:textId="489D1AB5">
            <w:pPr>
              <w:pStyle w:val="ListParagraph"/>
              <w:numPr>
                <w:ilvl w:val="0"/>
                <w:numId w:val="24"/>
              </w:numPr>
              <w:spacing w:before="240" w:beforeAutospacing="off" w:after="240" w:afterAutospacing="off"/>
              <w:rPr>
                <w:noProof w:val="0"/>
                <w:lang w:val="en-GB"/>
              </w:rPr>
            </w:pPr>
            <w:r w:rsidRPr="498CB937" w:rsidR="32A4F1A9">
              <w:rPr>
                <w:noProof w:val="0"/>
                <w:lang w:val="en-GB"/>
              </w:rPr>
              <w:t>E</w:t>
            </w:r>
            <w:r w:rsidRPr="498CB937" w:rsidR="1CA166B8">
              <w:rPr>
                <w:noProof w:val="0"/>
                <w:lang w:val="en-GB"/>
              </w:rPr>
              <w:t>ffects of climate change on people and the environment</w:t>
            </w:r>
            <w:r w:rsidRPr="498CB937" w:rsidR="0E106E34">
              <w:rPr>
                <w:noProof w:val="0"/>
                <w:lang w:val="en-GB"/>
              </w:rPr>
              <w:t>.</w:t>
            </w:r>
          </w:p>
          <w:p w:rsidRPr="00AA03EA" w:rsidR="00055320" w:rsidP="498CB937" w:rsidRDefault="001C327B" w14:paraId="106557B1" w14:textId="4E05FA48">
            <w:pPr>
              <w:pStyle w:val="ListParagraph"/>
              <w:numPr>
                <w:ilvl w:val="0"/>
                <w:numId w:val="24"/>
              </w:numPr>
              <w:spacing w:before="240" w:beforeAutospacing="off" w:after="240" w:afterAutospacing="off"/>
              <w:rPr>
                <w:noProof w:val="0"/>
                <w:lang w:val="en-GB"/>
              </w:rPr>
            </w:pPr>
            <w:r w:rsidRPr="498CB937" w:rsidR="1CA166B8">
              <w:rPr>
                <w:noProof w:val="0"/>
                <w:lang w:val="en-GB"/>
              </w:rPr>
              <w:t>Managing climate change involves both mitigation (reducing causes) and adaptation (responding to change).</w:t>
            </w:r>
          </w:p>
          <w:p w:rsidRPr="00AA03EA" w:rsidR="00055320" w:rsidP="498CB937" w:rsidRDefault="001C327B" w14:paraId="7796FAC6" w14:textId="421E47AC">
            <w:pPr>
              <w:pStyle w:val="ListParagraph"/>
              <w:numPr>
                <w:ilvl w:val="0"/>
                <w:numId w:val="24"/>
              </w:numPr>
              <w:spacing w:before="240" w:beforeAutospacing="off" w:after="240" w:afterAutospacing="off"/>
              <w:rPr>
                <w:noProof w:val="0"/>
                <w:lang w:val="en-GB"/>
              </w:rPr>
            </w:pPr>
            <w:r w:rsidRPr="498CB937" w:rsidR="1CA166B8">
              <w:rPr>
                <w:noProof w:val="0"/>
                <w:lang w:val="en-GB"/>
              </w:rPr>
              <w:t>Managing climate change</w:t>
            </w:r>
            <w:r w:rsidRPr="498CB937" w:rsidR="1DCA13E8">
              <w:rPr>
                <w:noProof w:val="0"/>
                <w:lang w:val="en-GB"/>
              </w:rPr>
              <w:t xml:space="preserve"> via (a) </w:t>
            </w:r>
            <w:r w:rsidRPr="498CB937" w:rsidR="1CA166B8">
              <w:rPr>
                <w:noProof w:val="0"/>
                <w:lang w:val="en-GB"/>
              </w:rPr>
              <w:t>mitigation – alternative energy production, carbon capture, planting trees, international agreement</w:t>
            </w:r>
            <w:r w:rsidRPr="498CB937" w:rsidR="67FDF574">
              <w:rPr>
                <w:noProof w:val="0"/>
                <w:lang w:val="en-GB"/>
              </w:rPr>
              <w:t xml:space="preserve">s and (b) </w:t>
            </w:r>
            <w:r w:rsidRPr="498CB937" w:rsidR="1CA166B8">
              <w:rPr>
                <w:noProof w:val="0"/>
                <w:lang w:val="en-GB"/>
              </w:rPr>
              <w:t>adaptation – change in agricultural systems, managing water supply, reducing risk from rising sea levels.</w:t>
            </w:r>
          </w:p>
        </w:tc>
        <w:tc>
          <w:tcPr>
            <w:tcW w:w="4630" w:type="dxa"/>
            <w:vMerge/>
            <w:tcMar/>
          </w:tcPr>
          <w:p w:rsidR="00055320" w:rsidP="00055320" w:rsidRDefault="00055320" w14:paraId="761F6C25" w14:textId="77777777">
            <w:pPr>
              <w:pStyle w:val="ListParagraph"/>
              <w:ind w:left="501"/>
            </w:pPr>
          </w:p>
        </w:tc>
        <w:tc>
          <w:tcPr>
            <w:tcW w:w="3767" w:type="dxa"/>
            <w:vMerge/>
            <w:tcMar/>
          </w:tcPr>
          <w:p w:rsidR="00055320" w:rsidP="00055320" w:rsidRDefault="00055320" w14:paraId="2E84CF23" w14:textId="77777777"/>
        </w:tc>
      </w:tr>
      <w:tr w:rsidR="00055320" w:rsidTr="5BD7219A" w14:paraId="628D8D94" w14:textId="77777777">
        <w:trPr>
          <w:trHeight w:val="521"/>
        </w:trPr>
        <w:tc>
          <w:tcPr>
            <w:tcW w:w="1393" w:type="dxa"/>
            <w:vMerge w:val="restart"/>
            <w:shd w:val="clear" w:color="auto" w:fill="FFE599" w:themeFill="accent4" w:themeFillTint="66"/>
            <w:tcMar/>
          </w:tcPr>
          <w:p w:rsidR="00055320" w:rsidP="00055320" w:rsidRDefault="00055320" w14:paraId="24195B5D" w14:textId="77777777">
            <w:pPr>
              <w:rPr>
                <w:b/>
                <w:bCs/>
              </w:rPr>
            </w:pPr>
            <w:r>
              <w:rPr>
                <w:b/>
                <w:bCs/>
              </w:rPr>
              <w:t>Spring Term</w:t>
            </w:r>
          </w:p>
          <w:p w:rsidR="00055320" w:rsidP="00055320" w:rsidRDefault="00055320" w14:paraId="7BD2C7FD" w14:textId="77777777">
            <w:pPr>
              <w:rPr>
                <w:b/>
                <w:bCs/>
              </w:rPr>
            </w:pPr>
            <w:r>
              <w:rPr>
                <w:b/>
                <w:bCs/>
              </w:rPr>
              <w:t>2B</w:t>
            </w:r>
          </w:p>
          <w:p w:rsidR="00055320" w:rsidP="00D03086" w:rsidRDefault="00055320" w14:paraId="604F2081" w14:textId="3CCA42F3">
            <w:pPr>
              <w:rPr>
                <w:b/>
                <w:bCs/>
              </w:rPr>
            </w:pPr>
          </w:p>
        </w:tc>
        <w:tc>
          <w:tcPr>
            <w:tcW w:w="5814" w:type="dxa"/>
            <w:tcMar/>
          </w:tcPr>
          <w:p w:rsidR="00055320" w:rsidP="00055320" w:rsidRDefault="00055320" w14:paraId="569EEEC5" w14:textId="77777777">
            <w:pPr>
              <w:rPr>
                <w:b/>
                <w:bCs/>
                <w:u w:val="single"/>
              </w:rPr>
            </w:pPr>
            <w:r>
              <w:rPr>
                <w:b/>
                <w:bCs/>
                <w:u w:val="single"/>
              </w:rPr>
              <w:t xml:space="preserve">Intent </w:t>
            </w:r>
          </w:p>
          <w:p w:rsidR="00D35D63" w:rsidP="00055320" w:rsidRDefault="00D35D63" w14:paraId="61B6360F" w14:textId="77777777">
            <w:pPr>
              <w:rPr>
                <w:b/>
                <w:bCs/>
                <w:u w:val="single"/>
              </w:rPr>
            </w:pPr>
          </w:p>
          <w:p w:rsidR="00D35D63" w:rsidP="498CB937" w:rsidRDefault="00D35D63" w14:paraId="7B9E75CA" w14:textId="2400DFA4">
            <w:pPr>
              <w:pStyle w:val="Normal"/>
              <w:rPr>
                <w:b w:val="1"/>
                <w:bCs w:val="1"/>
                <w:u w:val="single"/>
              </w:rPr>
            </w:pPr>
            <w:r w:rsidRPr="498CB937" w:rsidR="28C6F148">
              <w:rPr>
                <w:b w:val="1"/>
                <w:bCs w:val="1"/>
                <w:u w:val="single"/>
              </w:rPr>
              <w:t>Resources</w:t>
            </w:r>
          </w:p>
          <w:p w:rsidRPr="008041E8" w:rsidR="00055320" w:rsidP="498CB937" w:rsidRDefault="00055320" w14:paraId="48344C7F" w14:textId="3C3B1FC6">
            <w:pPr>
              <w:pStyle w:val="Normal"/>
            </w:pPr>
          </w:p>
          <w:p w:rsidRPr="008041E8" w:rsidR="00055320" w:rsidP="498CB937" w:rsidRDefault="00055320" w14:paraId="2AD81AE0" w14:textId="4D6F0131">
            <w:pPr>
              <w:pStyle w:val="Normal"/>
              <w:rPr>
                <w:b w:val="1"/>
                <w:bCs w:val="1"/>
                <w:u w:val="single"/>
              </w:rPr>
            </w:pPr>
            <w:r w:rsidR="00055320">
              <w:rPr/>
              <w:t>Why is this taught now?</w:t>
            </w:r>
          </w:p>
          <w:p w:rsidRPr="008041E8" w:rsidR="00055320" w:rsidP="498CB937" w:rsidRDefault="00055320" w14:paraId="7661FB8E" w14:textId="164FDEF6">
            <w:pPr>
              <w:pStyle w:val="Normal"/>
            </w:pPr>
          </w:p>
          <w:p w:rsidRPr="008041E8" w:rsidR="00055320" w:rsidP="498CB937" w:rsidRDefault="00055320" w14:paraId="05DDE824" w14:textId="4C2C259D">
            <w:pPr>
              <w:pStyle w:val="Normal"/>
            </w:pPr>
            <w:r w:rsidR="1CEA72E2">
              <w:rPr/>
              <w:t xml:space="preserve">Throughout the GCSE curriculum, topics alternate between Human and Physical Geography, thus this Human Geography topic follows the </w:t>
            </w:r>
            <w:r w:rsidR="1CEA72E2">
              <w:rPr/>
              <w:t>previous</w:t>
            </w:r>
            <w:r w:rsidR="1CEA72E2">
              <w:rPr/>
              <w:t xml:space="preserve"> Physical Geography topic (Hazards). It also builds on the spiral KS3 curriculum, where students have already been introduced to the problem</w:t>
            </w:r>
            <w:r w:rsidR="37331BA3">
              <w:rPr/>
              <w:t>s</w:t>
            </w:r>
            <w:r w:rsidR="1CEA72E2">
              <w:rPr/>
              <w:t xml:space="preserve"> of resource </w:t>
            </w:r>
            <w:r w:rsidR="3D870F66">
              <w:rPr/>
              <w:t>distribution</w:t>
            </w:r>
            <w:r w:rsidR="1CEA72E2">
              <w:rPr/>
              <w:t xml:space="preserve"> and food insecurity (e.g. in Year 9</w:t>
            </w:r>
            <w:r w:rsidR="30551595">
              <w:rPr/>
              <w:t xml:space="preserve"> – the unit “Hungry?”</w:t>
            </w:r>
            <w:r w:rsidR="1CEA72E2">
              <w:rPr/>
              <w:t>)</w:t>
            </w:r>
          </w:p>
          <w:p w:rsidRPr="008041E8" w:rsidR="00055320" w:rsidP="498CB937" w:rsidRDefault="00055320" w14:paraId="2A3AE9B6" w14:textId="07694525">
            <w:pPr>
              <w:pStyle w:val="Normal"/>
            </w:pPr>
          </w:p>
        </w:tc>
        <w:tc>
          <w:tcPr>
            <w:tcW w:w="4630" w:type="dxa"/>
            <w:vMerge w:val="restart"/>
            <w:tcMar/>
          </w:tcPr>
          <w:p w:rsidR="00055320" w:rsidP="498CB937" w:rsidRDefault="00055320" w14:noSpellErr="1" w14:paraId="6B7BD8BF" w14:textId="1FEEF520">
            <w:pPr>
              <w:pStyle w:val="Normal"/>
              <w:ind w:left="0"/>
            </w:pPr>
          </w:p>
          <w:p w:rsidR="00055320" w:rsidP="498CB937" w:rsidRDefault="00055320" w14:noSpellErr="1" w14:paraId="60810567" w14:textId="65ACA166">
            <w:pPr>
              <w:spacing w:after="0" w:line="240" w:lineRule="auto"/>
              <w:ind/>
            </w:pPr>
            <w:r w:rsidRPr="498CB937" w:rsidR="69DA1B48">
              <w:rPr>
                <w:b w:val="1"/>
                <w:bCs w:val="1"/>
              </w:rPr>
              <w:t>Cartographic skills</w:t>
            </w:r>
            <w:r w:rsidR="69DA1B48">
              <w:rPr/>
              <w:t xml:space="preserve">, e.g. recognising, describing and explaining patterns (space) and trends (time) of urbanisation on a global scale)  </w:t>
            </w:r>
          </w:p>
          <w:p w:rsidR="00055320" w:rsidP="498CB937" w:rsidRDefault="00055320" w14:textId="77777777" w14:noSpellErr="1" w14:paraId="07725DC8">
            <w:pPr>
              <w:spacing w:after="0" w:line="240" w:lineRule="auto"/>
              <w:ind/>
            </w:pPr>
          </w:p>
          <w:p w:rsidR="00055320" w:rsidP="498CB937" w:rsidRDefault="00055320" w14:noSpellErr="1" w14:paraId="78C8E995" w14:textId="12720DCB">
            <w:pPr>
              <w:spacing w:after="0" w:line="240" w:lineRule="auto"/>
              <w:ind/>
            </w:pPr>
            <w:r w:rsidRPr="498CB937" w:rsidR="69DA1B48">
              <w:rPr>
                <w:b w:val="1"/>
                <w:bCs w:val="1"/>
              </w:rPr>
              <w:t>Graphical skills,</w:t>
            </w:r>
            <w:r w:rsidR="69DA1B48">
              <w:rPr/>
              <w:t xml:space="preserve"> e.g. interpret and extract information from different types of maps, graphs and charts (population pyramids)</w:t>
            </w:r>
          </w:p>
          <w:p w:rsidR="00055320" w:rsidP="498CB937" w:rsidRDefault="00055320" w14:textId="77777777" w14:noSpellErr="1" w14:paraId="34B8B8F5">
            <w:pPr>
              <w:spacing w:after="0" w:line="240" w:lineRule="auto"/>
              <w:ind/>
            </w:pPr>
          </w:p>
          <w:p w:rsidR="00055320" w:rsidP="498CB937" w:rsidRDefault="00055320" w14:noSpellErr="1" w14:paraId="28116862" w14:textId="7AB2FB4E">
            <w:pPr>
              <w:spacing w:after="0" w:line="240" w:lineRule="auto"/>
              <w:ind/>
            </w:pPr>
            <w:r w:rsidRPr="498CB937" w:rsidR="69DA1B48">
              <w:rPr>
                <w:b w:val="1"/>
                <w:bCs w:val="1"/>
              </w:rPr>
              <w:t>Numerical skills</w:t>
            </w:r>
            <w:r w:rsidR="69DA1B48">
              <w:rPr/>
              <w:t>, e.g. draw informed conclusions from numerical data such as employment statistics to demonstrate urban change in the UK</w:t>
            </w:r>
          </w:p>
          <w:p w:rsidR="00055320" w:rsidP="498CB937" w:rsidRDefault="00055320" w14:textId="77777777" w14:noSpellErr="1" w14:paraId="43BE6729">
            <w:pPr>
              <w:spacing w:after="0" w:line="240" w:lineRule="auto"/>
              <w:ind/>
            </w:pPr>
          </w:p>
          <w:p w:rsidR="00055320" w:rsidP="498CB937" w:rsidRDefault="00055320" w14:noSpellErr="1" w14:paraId="701AF13E" w14:textId="19F2A7E7">
            <w:pPr>
              <w:spacing w:after="0" w:line="240" w:lineRule="auto"/>
              <w:ind/>
            </w:pPr>
            <w:r w:rsidRPr="498CB937" w:rsidR="69DA1B48">
              <w:rPr>
                <w:b w:val="1"/>
                <w:bCs w:val="1"/>
              </w:rPr>
              <w:t>Statistical skills</w:t>
            </w:r>
            <w:r w:rsidR="69DA1B48">
              <w:rPr/>
              <w:t>, including the use of qualitative and quantitative data from both primary and secondary sources to obtain, illustrate, communicate, interpret, analyse and evaluate geographical information.</w:t>
            </w:r>
          </w:p>
          <w:p w:rsidR="00055320" w:rsidP="498CB937" w:rsidRDefault="00055320" w14:textId="77777777" w14:noSpellErr="1" w14:paraId="11E397AC">
            <w:pPr>
              <w:spacing w:after="0" w:line="240" w:lineRule="auto"/>
              <w:ind/>
            </w:pPr>
          </w:p>
          <w:p w:rsidR="00055320" w:rsidP="498CB937" w:rsidRDefault="00055320" w14:paraId="26455F55" w14:textId="7D60559D">
            <w:pPr>
              <w:spacing w:after="0" w:line="240" w:lineRule="auto"/>
              <w:ind/>
            </w:pPr>
            <w:r w:rsidRPr="498CB937" w:rsidR="69DA1B48">
              <w:rPr>
                <w:b w:val="1"/>
                <w:bCs w:val="1"/>
              </w:rPr>
              <w:t>Literacy Skills,</w:t>
            </w:r>
            <w:r w:rsidR="69DA1B48">
              <w:rPr/>
              <w:t xml:space="preserve"> including descriptive, analytical and critical writing and communicating ideas effectively and develop an extended written argument (e.g. practice exam questions)</w:t>
            </w:r>
          </w:p>
          <w:p w:rsidR="00055320" w:rsidP="498CB937" w:rsidRDefault="00055320" w14:paraId="3124C568" w14:textId="03DFE677">
            <w:pPr>
              <w:pStyle w:val="Normal"/>
              <w:ind w:left="0"/>
            </w:pPr>
          </w:p>
        </w:tc>
        <w:tc>
          <w:tcPr>
            <w:tcW w:w="3767" w:type="dxa"/>
            <w:vMerge w:val="restart"/>
            <w:tcMar/>
          </w:tcPr>
          <w:p w:rsidR="00055320" w:rsidP="00055320" w:rsidRDefault="00055320" w14:paraId="19170293" w14:textId="01F51F0D">
            <w:r w:rsidR="38E13BDD">
              <w:rPr/>
              <w:t>In-class teacher assessment through Q &amp; A</w:t>
            </w:r>
          </w:p>
          <w:p w:rsidR="00055320" w:rsidP="00055320" w:rsidRDefault="00055320" w14:textId="77777777" w14:noSpellErr="1" w14:paraId="243D4BC2"/>
          <w:p w:rsidR="00055320" w:rsidP="00055320" w:rsidRDefault="00055320" w14:paraId="3162F59E" w14:textId="1B3A80D4">
            <w:r w:rsidR="38E13BDD">
              <w:rPr/>
              <w:t>Knowledge recall activity (last week, last month, last year) at the start of every lesson</w:t>
            </w:r>
          </w:p>
          <w:p w:rsidR="00055320" w:rsidP="00055320" w:rsidRDefault="00055320" w14:textId="77777777" w14:noSpellErr="1" w14:paraId="3F3BBB07"/>
          <w:p w:rsidR="00055320" w:rsidP="00055320" w:rsidRDefault="00055320" w14:noSpellErr="1" w14:paraId="5FF1E4B9" w14:textId="5E28934A">
            <w:r w:rsidR="38E13BDD">
              <w:rPr/>
              <w:t>Homework including a mix of exam question practice and independent research.</w:t>
            </w:r>
          </w:p>
          <w:p w:rsidR="00055320" w:rsidP="498CB937" w:rsidRDefault="00055320" w14:noSpellErr="1" w14:paraId="376C7D4B" w14:textId="1760A43E">
            <w:pPr>
              <w:pStyle w:val="Normal"/>
            </w:pPr>
          </w:p>
          <w:p w:rsidR="00055320" w:rsidP="00055320" w:rsidRDefault="00055320" w14:noSpellErr="1" w14:paraId="10A010C9" w14:textId="295CA493">
            <w:r w:rsidR="38E13BDD">
              <w:rPr/>
              <w:t>Formative teacher assessment during lesson</w:t>
            </w:r>
          </w:p>
          <w:p w:rsidR="00055320" w:rsidP="00055320" w:rsidRDefault="00055320" w14:textId="77777777" w14:noSpellErr="1" w14:paraId="4072B9DB"/>
          <w:p w:rsidR="00055320" w:rsidP="00055320" w:rsidRDefault="00055320" w14:paraId="10B3E0CD" w14:textId="71B6EFF1">
            <w:r w:rsidR="38E13BDD">
              <w:rPr/>
              <w:t>End of module tests</w:t>
            </w:r>
          </w:p>
          <w:p w:rsidR="00055320" w:rsidP="00055320" w:rsidRDefault="00055320" w14:textId="77777777" w14:noSpellErr="1" w14:paraId="3A494B84"/>
          <w:p w:rsidR="00055320" w:rsidP="00055320" w:rsidRDefault="00055320" w14:noSpellErr="1" w14:paraId="42028767" w14:textId="0F7F792E">
            <w:r w:rsidR="38E13BDD">
              <w:rPr/>
              <w:t>End of Year assessments</w:t>
            </w:r>
          </w:p>
          <w:p w:rsidR="00055320" w:rsidP="00055320" w:rsidRDefault="00055320" w14:paraId="378DEB23" w14:textId="088B5ACB"/>
          <w:p w:rsidR="00055320" w:rsidP="00055320" w:rsidRDefault="00055320" w14:paraId="6AB5FBE6" w14:textId="5A565FFC"/>
        </w:tc>
      </w:tr>
      <w:tr w:rsidR="00055320" w:rsidTr="5BD7219A" w14:paraId="22E067EF" w14:textId="77777777">
        <w:trPr>
          <w:trHeight w:val="143"/>
        </w:trPr>
        <w:tc>
          <w:tcPr>
            <w:tcW w:w="1393" w:type="dxa"/>
            <w:vMerge/>
            <w:tcMar/>
          </w:tcPr>
          <w:p w:rsidRPr="00584E82" w:rsidR="00055320" w:rsidP="00055320" w:rsidRDefault="00055320" w14:paraId="6B7D5D99" w14:textId="77777777">
            <w:pPr>
              <w:rPr>
                <w:b/>
                <w:bCs/>
              </w:rPr>
            </w:pPr>
          </w:p>
        </w:tc>
        <w:tc>
          <w:tcPr>
            <w:tcW w:w="5814" w:type="dxa"/>
            <w:tcMar/>
          </w:tcPr>
          <w:p w:rsidR="498CB937" w:rsidP="498CB937" w:rsidRDefault="498CB937" w14:paraId="4F00DCDF" w14:textId="703723E3">
            <w:pPr>
              <w:pStyle w:val="ListParagraph"/>
              <w:ind w:left="360" w:hanging="0"/>
            </w:pPr>
          </w:p>
          <w:p w:rsidRPr="008041E8" w:rsidR="00055320" w:rsidP="498CB937" w:rsidRDefault="00055320" w14:paraId="7E119249" w14:textId="69BDB229">
            <w:pPr>
              <w:pStyle w:val="ListParagraph"/>
              <w:numPr>
                <w:ilvl w:val="0"/>
                <w:numId w:val="26"/>
              </w:numPr>
              <w:ind w:left="360"/>
              <w:rPr/>
            </w:pPr>
            <w:r w:rsidR="216B6695">
              <w:rPr/>
              <w:t>Introduction to Resource management</w:t>
            </w:r>
          </w:p>
          <w:p w:rsidRPr="008041E8" w:rsidR="00055320" w:rsidP="498CB937" w:rsidRDefault="00055320" w14:paraId="55CF6BAF" w14:textId="1BAE5BC1">
            <w:pPr>
              <w:pStyle w:val="ListParagraph"/>
              <w:numPr>
                <w:ilvl w:val="0"/>
                <w:numId w:val="25"/>
              </w:numPr>
              <w:rPr/>
            </w:pPr>
            <w:r w:rsidR="216B6695">
              <w:rPr/>
              <w:t xml:space="preserve">Food, </w:t>
            </w:r>
            <w:r w:rsidR="216B6695">
              <w:rPr/>
              <w:t>water</w:t>
            </w:r>
            <w:r w:rsidR="216B6695">
              <w:rPr/>
              <w:t xml:space="preserve"> and energy are fundamental to human development.</w:t>
            </w:r>
          </w:p>
          <w:p w:rsidRPr="008041E8" w:rsidR="00055320" w:rsidP="498CB937" w:rsidRDefault="00055320" w14:paraId="28F65080" w14:textId="786621BE">
            <w:pPr>
              <w:pStyle w:val="ListParagraph"/>
              <w:numPr>
                <w:ilvl w:val="0"/>
                <w:numId w:val="25"/>
              </w:numPr>
              <w:rPr/>
            </w:pPr>
            <w:r w:rsidR="216B6695">
              <w:rPr/>
              <w:t xml:space="preserve">The significance of food, </w:t>
            </w:r>
            <w:r w:rsidR="216B6695">
              <w:rPr/>
              <w:t>water</w:t>
            </w:r>
            <w:r w:rsidR="216B6695">
              <w:rPr/>
              <w:t xml:space="preserve"> and energy to economic and social well-being.</w:t>
            </w:r>
          </w:p>
          <w:p w:rsidRPr="008041E8" w:rsidR="00055320" w:rsidP="498CB937" w:rsidRDefault="00055320" w14:paraId="4B29F1AB" w14:textId="2FF80114">
            <w:pPr>
              <w:pStyle w:val="ListParagraph"/>
              <w:numPr>
                <w:ilvl w:val="0"/>
                <w:numId w:val="25"/>
              </w:numPr>
              <w:rPr/>
            </w:pPr>
            <w:r w:rsidR="216B6695">
              <w:rPr/>
              <w:t>An overview of global inequalities in the supply and consumption of resources.</w:t>
            </w:r>
          </w:p>
          <w:p w:rsidRPr="008041E8" w:rsidR="00055320" w:rsidP="498CB937" w:rsidRDefault="00055320" w14:paraId="0A1C6FB0" w14:textId="195C50B0">
            <w:pPr>
              <w:pStyle w:val="ListParagraph"/>
              <w:numPr>
                <w:ilvl w:val="0"/>
                <w:numId w:val="25"/>
              </w:numPr>
              <w:rPr/>
            </w:pPr>
            <w:r w:rsidR="216B6695">
              <w:rPr/>
              <w:t>The changing demand and provision of resources in the UK create opportunities and challenges.</w:t>
            </w:r>
          </w:p>
          <w:p w:rsidRPr="008041E8" w:rsidR="00055320" w:rsidP="498CB937" w:rsidRDefault="00055320" w14:paraId="3C840C81" w14:textId="2F6AF6D7">
            <w:pPr>
              <w:pStyle w:val="Normal"/>
              <w:ind w:left="0" w:hanging="0"/>
            </w:pPr>
          </w:p>
          <w:p w:rsidRPr="008041E8" w:rsidR="00055320" w:rsidP="498CB937" w:rsidRDefault="00055320" w14:paraId="0077D6D3" w14:textId="0AA60CB4">
            <w:pPr>
              <w:pStyle w:val="ListParagraph"/>
              <w:numPr>
                <w:ilvl w:val="0"/>
                <w:numId w:val="26"/>
              </w:numPr>
              <w:ind w:left="360"/>
              <w:rPr/>
            </w:pPr>
            <w:r w:rsidR="216B6695">
              <w:rPr/>
              <w:t xml:space="preserve">An overview of resources </w:t>
            </w:r>
            <w:r w:rsidR="68EA7204">
              <w:rPr/>
              <w:t xml:space="preserve">(food, </w:t>
            </w:r>
            <w:r w:rsidR="68EA7204">
              <w:rPr/>
              <w:t>water</w:t>
            </w:r>
            <w:r w:rsidR="68EA7204">
              <w:rPr/>
              <w:t xml:space="preserve"> and energy) </w:t>
            </w:r>
            <w:r w:rsidR="216B6695">
              <w:rPr/>
              <w:t>in relation to the UK.</w:t>
            </w:r>
          </w:p>
          <w:p w:rsidRPr="008041E8" w:rsidR="00055320" w:rsidP="498CB937" w:rsidRDefault="00055320" w14:paraId="5D545812" w14:textId="21595217">
            <w:pPr>
              <w:pStyle w:val="Normal"/>
            </w:pPr>
            <w:r w:rsidR="216B6695">
              <w:rPr/>
              <w:t>Food:</w:t>
            </w:r>
          </w:p>
          <w:p w:rsidRPr="008041E8" w:rsidR="00055320" w:rsidP="498CB937" w:rsidRDefault="00055320" w14:paraId="584C6BF1" w14:textId="55859BEF">
            <w:pPr>
              <w:pStyle w:val="ListParagraph"/>
              <w:numPr>
                <w:ilvl w:val="0"/>
                <w:numId w:val="27"/>
              </w:numPr>
              <w:rPr/>
            </w:pPr>
            <w:r w:rsidR="216B6695">
              <w:rPr/>
              <w:t xml:space="preserve">the growing demand for high-value food exports from </w:t>
            </w:r>
            <w:r w:rsidR="216B6695">
              <w:rPr/>
              <w:t>low income</w:t>
            </w:r>
            <w:r w:rsidR="216B6695">
              <w:rPr/>
              <w:t xml:space="preserve"> countries and all-year demand for seasonal food and organic produce</w:t>
            </w:r>
          </w:p>
          <w:p w:rsidRPr="008041E8" w:rsidR="00055320" w:rsidP="498CB937" w:rsidRDefault="00055320" w14:paraId="17EF8ADC" w14:textId="456129D3">
            <w:pPr>
              <w:pStyle w:val="ListParagraph"/>
              <w:numPr>
                <w:ilvl w:val="0"/>
                <w:numId w:val="27"/>
              </w:numPr>
              <w:rPr/>
            </w:pPr>
            <w:r w:rsidR="216B6695">
              <w:rPr/>
              <w:t>larger carbon footprints due to the increasing number of ‘food miles’ travelled, and moves towards local sourcing of food</w:t>
            </w:r>
          </w:p>
          <w:p w:rsidRPr="008041E8" w:rsidR="00055320" w:rsidP="498CB937" w:rsidRDefault="00055320" w14:paraId="2F0E5519" w14:textId="3226E74E">
            <w:pPr>
              <w:pStyle w:val="ListParagraph"/>
              <w:numPr>
                <w:ilvl w:val="0"/>
                <w:numId w:val="27"/>
              </w:numPr>
              <w:rPr/>
            </w:pPr>
            <w:r w:rsidR="216B6695">
              <w:rPr/>
              <w:t>the trend towards agribusiness.</w:t>
            </w:r>
          </w:p>
          <w:p w:rsidRPr="008041E8" w:rsidR="00055320" w:rsidP="498CB937" w:rsidRDefault="00055320" w14:paraId="399D07E8" w14:textId="1D738A8F">
            <w:pPr>
              <w:pStyle w:val="Normal"/>
            </w:pPr>
            <w:r w:rsidR="216B6695">
              <w:rPr/>
              <w:t>Water:</w:t>
            </w:r>
          </w:p>
          <w:p w:rsidRPr="008041E8" w:rsidR="00055320" w:rsidP="498CB937" w:rsidRDefault="00055320" w14:paraId="6673DF87" w14:textId="514EA798">
            <w:pPr>
              <w:pStyle w:val="ListParagraph"/>
              <w:numPr>
                <w:ilvl w:val="0"/>
                <w:numId w:val="28"/>
              </w:numPr>
              <w:rPr/>
            </w:pPr>
            <w:r w:rsidR="216B6695">
              <w:rPr/>
              <w:t>the changing demand for water</w:t>
            </w:r>
          </w:p>
          <w:p w:rsidRPr="008041E8" w:rsidR="00055320" w:rsidP="498CB937" w:rsidRDefault="00055320" w14:paraId="59D3E8C7" w14:textId="07467690">
            <w:pPr>
              <w:pStyle w:val="ListParagraph"/>
              <w:numPr>
                <w:ilvl w:val="0"/>
                <w:numId w:val="28"/>
              </w:numPr>
              <w:rPr/>
            </w:pPr>
            <w:r w:rsidR="216B6695">
              <w:rPr/>
              <w:t>water quality and pollution management</w:t>
            </w:r>
          </w:p>
          <w:p w:rsidRPr="008041E8" w:rsidR="00055320" w:rsidP="498CB937" w:rsidRDefault="00055320" w14:paraId="494CAEBA" w14:textId="3F03C2FE">
            <w:pPr>
              <w:pStyle w:val="ListParagraph"/>
              <w:numPr>
                <w:ilvl w:val="0"/>
                <w:numId w:val="28"/>
              </w:numPr>
              <w:rPr/>
            </w:pPr>
            <w:r w:rsidR="216B6695">
              <w:rPr/>
              <w:t>matching supply and demand – areas of deficit and surplus</w:t>
            </w:r>
          </w:p>
          <w:p w:rsidRPr="008041E8" w:rsidR="00055320" w:rsidP="498CB937" w:rsidRDefault="00055320" w14:paraId="62733698" w14:textId="22D5A515">
            <w:pPr>
              <w:pStyle w:val="ListParagraph"/>
              <w:numPr>
                <w:ilvl w:val="0"/>
                <w:numId w:val="28"/>
              </w:numPr>
              <w:rPr/>
            </w:pPr>
            <w:r w:rsidR="216B6695">
              <w:rPr/>
              <w:t xml:space="preserve">the need for transfer to </w:t>
            </w:r>
            <w:r w:rsidR="216B6695">
              <w:rPr/>
              <w:t>maintain</w:t>
            </w:r>
            <w:r w:rsidR="216B6695">
              <w:rPr/>
              <w:t xml:space="preserve"> supplies.</w:t>
            </w:r>
          </w:p>
          <w:p w:rsidRPr="008041E8" w:rsidR="00055320" w:rsidP="498CB937" w:rsidRDefault="00055320" w14:paraId="03C8599B" w14:textId="4BD5E65D">
            <w:pPr>
              <w:pStyle w:val="Normal"/>
            </w:pPr>
            <w:r w:rsidR="216B6695">
              <w:rPr/>
              <w:t>Energy:</w:t>
            </w:r>
          </w:p>
          <w:p w:rsidRPr="008041E8" w:rsidR="00055320" w:rsidP="498CB937" w:rsidRDefault="00055320" w14:paraId="7D07D563" w14:textId="1C145804">
            <w:pPr>
              <w:pStyle w:val="ListParagraph"/>
              <w:numPr>
                <w:ilvl w:val="0"/>
                <w:numId w:val="29"/>
              </w:numPr>
              <w:rPr/>
            </w:pPr>
            <w:r w:rsidR="216B6695">
              <w:rPr/>
              <w:t>the changing energy mix – reliance on fossil fuels, growing significance of renewables</w:t>
            </w:r>
          </w:p>
          <w:p w:rsidRPr="008041E8" w:rsidR="00055320" w:rsidP="498CB937" w:rsidRDefault="00055320" w14:paraId="5A021435" w14:textId="24B23DAF">
            <w:pPr>
              <w:pStyle w:val="ListParagraph"/>
              <w:numPr>
                <w:ilvl w:val="0"/>
                <w:numId w:val="29"/>
              </w:numPr>
              <w:rPr/>
            </w:pPr>
            <w:r w:rsidR="216B6695">
              <w:rPr/>
              <w:t xml:space="preserve">reduced domestic supplies of coal, </w:t>
            </w:r>
            <w:r w:rsidR="216B6695">
              <w:rPr/>
              <w:t>gas</w:t>
            </w:r>
            <w:r w:rsidR="216B6695">
              <w:rPr/>
              <w:t xml:space="preserve"> and oil</w:t>
            </w:r>
          </w:p>
          <w:p w:rsidRPr="008041E8" w:rsidR="00055320" w:rsidP="498CB937" w:rsidRDefault="00055320" w14:paraId="62BF82DB" w14:textId="2CB7B521">
            <w:pPr>
              <w:pStyle w:val="ListParagraph"/>
              <w:numPr>
                <w:ilvl w:val="0"/>
                <w:numId w:val="29"/>
              </w:numPr>
              <w:rPr/>
            </w:pPr>
            <w:r w:rsidR="216B6695">
              <w:rPr/>
              <w:t>economic and environmental issues associated with exploitation of energy sources.</w:t>
            </w:r>
          </w:p>
          <w:p w:rsidRPr="008041E8" w:rsidR="00055320" w:rsidP="498CB937" w:rsidRDefault="00055320" w14:paraId="1A0CAEBE" w14:textId="7F6F8A86">
            <w:pPr>
              <w:pStyle w:val="Normal"/>
            </w:pPr>
          </w:p>
          <w:p w:rsidRPr="008041E8" w:rsidR="00055320" w:rsidP="498CB937" w:rsidRDefault="00055320" w14:paraId="0823BE6E" w14:textId="5322D42A">
            <w:pPr>
              <w:pStyle w:val="ListParagraph"/>
              <w:numPr>
                <w:ilvl w:val="0"/>
                <w:numId w:val="26"/>
              </w:numPr>
              <w:ind w:left="360"/>
              <w:rPr/>
            </w:pPr>
            <w:r w:rsidR="5884A70E">
              <w:rPr/>
              <w:t>Demand for food resources is rising globally but supply can be insecure, which may lead to conflict.</w:t>
            </w:r>
          </w:p>
          <w:p w:rsidRPr="008041E8" w:rsidR="00055320" w:rsidP="498CB937" w:rsidRDefault="00055320" w14:paraId="7BCFB150" w14:textId="6058AB33">
            <w:pPr>
              <w:pStyle w:val="ListParagraph"/>
              <w:numPr>
                <w:ilvl w:val="0"/>
                <w:numId w:val="30"/>
              </w:numPr>
              <w:rPr>
                <w:noProof w:val="0"/>
                <w:lang w:val="en-GB"/>
              </w:rPr>
            </w:pPr>
            <w:r w:rsidRPr="498CB937" w:rsidR="5884A70E">
              <w:rPr>
                <w:noProof w:val="0"/>
                <w:lang w:val="en-GB"/>
              </w:rPr>
              <w:t>Areas of surplus (security) and deficit (insecurity)</w:t>
            </w:r>
          </w:p>
          <w:p w:rsidRPr="008041E8" w:rsidR="00055320" w:rsidP="498CB937" w:rsidRDefault="00055320" w14:paraId="57F63790" w14:textId="0EA3D81D">
            <w:pPr>
              <w:pStyle w:val="ListParagraph"/>
              <w:numPr>
                <w:ilvl w:val="0"/>
                <w:numId w:val="30"/>
              </w:numPr>
              <w:rPr>
                <w:noProof w:val="0"/>
                <w:lang w:val="en-GB"/>
              </w:rPr>
            </w:pPr>
            <w:r w:rsidRPr="498CB937" w:rsidR="5884A70E">
              <w:rPr>
                <w:noProof w:val="0"/>
                <w:lang w:val="en-GB"/>
              </w:rPr>
              <w:t>global patterns of calorie intake and food supply</w:t>
            </w:r>
          </w:p>
          <w:p w:rsidRPr="008041E8" w:rsidR="00055320" w:rsidP="498CB937" w:rsidRDefault="00055320" w14:paraId="729D370E" w14:textId="1282A43B">
            <w:pPr>
              <w:pStyle w:val="ListParagraph"/>
              <w:numPr>
                <w:ilvl w:val="0"/>
                <w:numId w:val="30"/>
              </w:numPr>
              <w:rPr>
                <w:noProof w:val="0"/>
                <w:lang w:val="en-GB"/>
              </w:rPr>
            </w:pPr>
            <w:r w:rsidRPr="498CB937" w:rsidR="5884A70E">
              <w:rPr>
                <w:noProof w:val="0"/>
                <w:lang w:val="en-GB"/>
              </w:rPr>
              <w:t>reasons for increasing food consumption: economic development, rising population</w:t>
            </w:r>
          </w:p>
          <w:p w:rsidRPr="008041E8" w:rsidR="00055320" w:rsidP="498CB937" w:rsidRDefault="00055320" w14:paraId="16158D66" w14:textId="0EC632B6">
            <w:pPr>
              <w:pStyle w:val="ListParagraph"/>
              <w:numPr>
                <w:ilvl w:val="0"/>
                <w:numId w:val="30"/>
              </w:numPr>
              <w:rPr>
                <w:noProof w:val="0"/>
                <w:lang w:val="en-GB"/>
              </w:rPr>
            </w:pPr>
            <w:r w:rsidRPr="498CB937" w:rsidR="5884A70E">
              <w:rPr>
                <w:noProof w:val="0"/>
                <w:lang w:val="en-GB"/>
              </w:rPr>
              <w:t>factors affecting food supply: climate, technology, pests and disease, water stress, conflict, poverty.</w:t>
            </w:r>
          </w:p>
          <w:p w:rsidRPr="008041E8" w:rsidR="00055320" w:rsidP="498CB937" w:rsidRDefault="00055320" w14:paraId="45993D0E" w14:textId="3731934A">
            <w:pPr>
              <w:pStyle w:val="ListParagraph"/>
              <w:numPr>
                <w:ilvl w:val="0"/>
                <w:numId w:val="30"/>
              </w:numPr>
              <w:rPr>
                <w:noProof w:val="0"/>
                <w:lang w:val="en-GB"/>
              </w:rPr>
            </w:pPr>
            <w:r w:rsidRPr="498CB937" w:rsidR="5884A70E">
              <w:rPr>
                <w:noProof w:val="0"/>
                <w:lang w:val="en-GB"/>
              </w:rPr>
              <w:t>Impacts</w:t>
            </w:r>
            <w:r w:rsidRPr="498CB937" w:rsidR="5884A70E">
              <w:rPr>
                <w:noProof w:val="0"/>
                <w:lang w:val="en-GB"/>
              </w:rPr>
              <w:t xml:space="preserve"> of food insecurity – famine, undernutrition, soil erosion, rising prices, social unrest.</w:t>
            </w:r>
          </w:p>
          <w:p w:rsidRPr="008041E8" w:rsidR="00055320" w:rsidP="498CB937" w:rsidRDefault="00055320" w14:paraId="5A4BF875" w14:textId="067B8022">
            <w:pPr>
              <w:pStyle w:val="Normal"/>
              <w:rPr>
                <w:noProof w:val="0"/>
                <w:lang w:val="en-GB"/>
              </w:rPr>
            </w:pPr>
          </w:p>
          <w:p w:rsidRPr="008041E8" w:rsidR="00055320" w:rsidP="498CB937" w:rsidRDefault="00055320" w14:paraId="1FC2B97D" w14:textId="450CA851">
            <w:pPr>
              <w:pStyle w:val="ListParagraph"/>
              <w:numPr>
                <w:ilvl w:val="0"/>
                <w:numId w:val="26"/>
              </w:numPr>
              <w:ind w:left="360"/>
              <w:rPr>
                <w:noProof w:val="0"/>
                <w:lang w:val="en-GB"/>
              </w:rPr>
            </w:pPr>
            <w:r w:rsidRPr="498CB937" w:rsidR="334EEC0C">
              <w:rPr>
                <w:noProof w:val="0"/>
                <w:lang w:val="en-GB"/>
              </w:rPr>
              <w:t>Strategies to increase food supply.</w:t>
            </w:r>
            <w:r w:rsidRPr="498CB937" w:rsidR="334EEC0C">
              <w:rPr>
                <w:noProof w:val="0"/>
                <w:lang w:val="en-GB"/>
              </w:rPr>
              <w:t xml:space="preserve"> </w:t>
            </w:r>
          </w:p>
          <w:p w:rsidRPr="008041E8" w:rsidR="00055320" w:rsidP="498CB937" w:rsidRDefault="00055320" w14:paraId="0B2EB31B" w14:textId="680A33BB">
            <w:pPr>
              <w:pStyle w:val="ListParagraph"/>
              <w:numPr>
                <w:ilvl w:val="0"/>
                <w:numId w:val="31"/>
              </w:numPr>
              <w:spacing w:before="240" w:beforeAutospacing="off" w:after="240" w:afterAutospacing="off"/>
              <w:rPr>
                <w:noProof w:val="0"/>
                <w:lang w:val="en-GB"/>
              </w:rPr>
            </w:pPr>
            <w:r w:rsidRPr="498CB937" w:rsidR="334EEC0C">
              <w:rPr>
                <w:noProof w:val="0"/>
                <w:lang w:val="en-GB"/>
              </w:rPr>
              <w:t xml:space="preserve">irrigation, aeroponics and hydroponics, the new green revolution and use of biotechnology, </w:t>
            </w:r>
            <w:r w:rsidRPr="498CB937" w:rsidR="334EEC0C">
              <w:rPr>
                <w:noProof w:val="0"/>
                <w:lang w:val="en-GB"/>
              </w:rPr>
              <w:t>appropriate technology</w:t>
            </w:r>
          </w:p>
          <w:p w:rsidRPr="008041E8" w:rsidR="00055320" w:rsidP="498CB937" w:rsidRDefault="00055320" w14:paraId="5432FD18" w14:textId="4AF34596">
            <w:pPr>
              <w:pStyle w:val="ListParagraph"/>
              <w:numPr>
                <w:ilvl w:val="0"/>
                <w:numId w:val="31"/>
              </w:numPr>
              <w:spacing w:before="240" w:beforeAutospacing="off" w:after="240" w:afterAutospacing="off"/>
              <w:rPr/>
            </w:pPr>
            <w:r w:rsidRPr="498CB937" w:rsidR="334EEC0C">
              <w:rPr>
                <w:noProof w:val="0"/>
                <w:lang w:val="en-GB"/>
              </w:rPr>
              <w:t xml:space="preserve">an example of a </w:t>
            </w:r>
            <w:r w:rsidRPr="498CB937" w:rsidR="334EEC0C">
              <w:rPr>
                <w:noProof w:val="0"/>
                <w:lang w:val="en-GB"/>
              </w:rPr>
              <w:t>large scale</w:t>
            </w:r>
            <w:r w:rsidRPr="498CB937" w:rsidR="334EEC0C">
              <w:rPr>
                <w:noProof w:val="0"/>
                <w:lang w:val="en-GB"/>
              </w:rPr>
              <w:t xml:space="preserve"> agricultural development to show how it has both advantages and disadvantages (“Thanet Earth”)</w:t>
            </w:r>
          </w:p>
          <w:p w:rsidRPr="008041E8" w:rsidR="00055320" w:rsidP="498CB937" w:rsidRDefault="00055320" w14:paraId="7701A83F" w14:textId="2B4C0E5C">
            <w:pPr>
              <w:pStyle w:val="ListParagraph"/>
              <w:numPr>
                <w:ilvl w:val="0"/>
                <w:numId w:val="31"/>
              </w:numPr>
              <w:spacing w:before="240" w:beforeAutospacing="off" w:after="240" w:afterAutospacing="off"/>
              <w:rPr>
                <w:noProof w:val="0"/>
                <w:lang w:val="en-GB"/>
              </w:rPr>
            </w:pPr>
            <w:r w:rsidRPr="498CB937" w:rsidR="334EEC0C">
              <w:rPr>
                <w:noProof w:val="0"/>
                <w:lang w:val="en-GB"/>
              </w:rPr>
              <w:t xml:space="preserve">Moving towards a sustainable resource future: organic farming, permaculture, urban farming initiatives, fish and meat from sustainable sources, seasonal food consumption, reduced </w:t>
            </w:r>
            <w:r w:rsidRPr="498CB937" w:rsidR="334EEC0C">
              <w:rPr>
                <w:noProof w:val="0"/>
                <w:lang w:val="en-GB"/>
              </w:rPr>
              <w:t>waste</w:t>
            </w:r>
            <w:r w:rsidRPr="498CB937" w:rsidR="334EEC0C">
              <w:rPr>
                <w:noProof w:val="0"/>
                <w:lang w:val="en-GB"/>
              </w:rPr>
              <w:t xml:space="preserve"> and losses</w:t>
            </w:r>
          </w:p>
          <w:p w:rsidRPr="008041E8" w:rsidR="00055320" w:rsidP="498CB937" w:rsidRDefault="00055320" w14:paraId="437CB9EE" w14:textId="6FE6FF97">
            <w:pPr>
              <w:pStyle w:val="ListParagraph"/>
              <w:numPr>
                <w:ilvl w:val="0"/>
                <w:numId w:val="31"/>
              </w:numPr>
              <w:rPr/>
            </w:pPr>
            <w:r w:rsidRPr="498CB937" w:rsidR="334EEC0C">
              <w:rPr>
                <w:noProof w:val="0"/>
                <w:lang w:val="en-GB"/>
              </w:rPr>
              <w:t>an example of a local scheme in an LIC or NEE to increase sustainable supplies of food (</w:t>
            </w:r>
            <w:r w:rsidRPr="498CB937" w:rsidR="00408C37">
              <w:rPr>
                <w:noProof w:val="0"/>
                <w:lang w:val="en-GB"/>
              </w:rPr>
              <w:t>Rice &amp; Fish culture, Bangladesh).</w:t>
            </w:r>
          </w:p>
        </w:tc>
        <w:tc>
          <w:tcPr>
            <w:tcW w:w="4630" w:type="dxa"/>
            <w:vMerge/>
            <w:tcMar/>
          </w:tcPr>
          <w:p w:rsidR="00055320" w:rsidP="00055320" w:rsidRDefault="00055320" w14:paraId="22F5C956" w14:textId="77777777">
            <w:pPr>
              <w:pStyle w:val="ListParagraph"/>
              <w:ind w:left="501"/>
            </w:pPr>
          </w:p>
        </w:tc>
        <w:tc>
          <w:tcPr>
            <w:tcW w:w="3767" w:type="dxa"/>
            <w:vMerge/>
            <w:tcMar/>
          </w:tcPr>
          <w:p w:rsidR="00055320" w:rsidP="00055320" w:rsidRDefault="00055320" w14:paraId="4A39B4F8" w14:textId="77777777"/>
        </w:tc>
      </w:tr>
      <w:tr w:rsidR="00055320" w:rsidTr="5BD7219A" w14:paraId="47F4C9BC" w14:textId="77777777">
        <w:trPr>
          <w:trHeight w:val="521"/>
        </w:trPr>
        <w:tc>
          <w:tcPr>
            <w:tcW w:w="1393" w:type="dxa"/>
            <w:vMerge w:val="restart"/>
            <w:shd w:val="clear" w:color="auto" w:fill="FFD966" w:themeFill="accent4" w:themeFillTint="99"/>
            <w:tcMar/>
          </w:tcPr>
          <w:p w:rsidR="00055320" w:rsidP="00055320" w:rsidRDefault="00055320" w14:paraId="16000D80" w14:textId="77777777">
            <w:pPr>
              <w:rPr>
                <w:b/>
                <w:bCs/>
              </w:rPr>
            </w:pPr>
            <w:r>
              <w:rPr>
                <w:b/>
                <w:bCs/>
              </w:rPr>
              <w:t>Summer Term</w:t>
            </w:r>
          </w:p>
          <w:p w:rsidR="00055320" w:rsidP="00055320" w:rsidRDefault="00055320" w14:paraId="1B129A87" w14:textId="1464C905">
            <w:pPr>
              <w:rPr>
                <w:b/>
                <w:bCs/>
              </w:rPr>
            </w:pPr>
            <w:r>
              <w:rPr>
                <w:b/>
                <w:bCs/>
              </w:rPr>
              <w:t>3A</w:t>
            </w:r>
          </w:p>
          <w:p w:rsidR="00055320" w:rsidP="00055320" w:rsidRDefault="00055320" w14:paraId="33BEFB45" w14:textId="572C8D02">
            <w:pPr>
              <w:rPr>
                <w:b/>
                <w:bCs/>
              </w:rPr>
            </w:pPr>
          </w:p>
        </w:tc>
        <w:tc>
          <w:tcPr>
            <w:tcW w:w="5814" w:type="dxa"/>
            <w:tcMar/>
          </w:tcPr>
          <w:p w:rsidR="498CB937" w:rsidP="498CB937" w:rsidRDefault="498CB937" w14:paraId="33523B75" w14:textId="3F44791A">
            <w:pPr>
              <w:pStyle w:val="Normal"/>
              <w:rPr>
                <w:b w:val="1"/>
                <w:bCs w:val="1"/>
                <w:u w:val="single"/>
              </w:rPr>
            </w:pPr>
          </w:p>
          <w:p w:rsidR="00D35D63" w:rsidP="498CB937" w:rsidRDefault="00D35D63" w14:paraId="42B6E2F0" w14:textId="45A52504">
            <w:pPr>
              <w:pStyle w:val="Normal"/>
              <w:rPr>
                <w:b w:val="1"/>
                <w:bCs w:val="1"/>
                <w:u w:val="single"/>
              </w:rPr>
            </w:pPr>
            <w:r w:rsidRPr="498CB937" w:rsidR="3215B92C">
              <w:rPr>
                <w:b w:val="1"/>
                <w:bCs w:val="1"/>
                <w:u w:val="single"/>
              </w:rPr>
              <w:t>Pre-release (Issue evaluation) and exam preparation</w:t>
            </w:r>
          </w:p>
          <w:p w:rsidRPr="008041E8" w:rsidR="00055320" w:rsidP="498CB937" w:rsidRDefault="00055320" w14:paraId="579F81C3" w14:textId="544E2FA6">
            <w:pPr>
              <w:pStyle w:val="Normal"/>
            </w:pPr>
          </w:p>
          <w:p w:rsidRPr="008041E8" w:rsidR="00055320" w:rsidP="498CB937" w:rsidRDefault="00055320" w14:paraId="447CAA22" w14:textId="38672D0B">
            <w:pPr>
              <w:pStyle w:val="Normal"/>
              <w:rPr>
                <w:b w:val="1"/>
                <w:bCs w:val="1"/>
                <w:u w:val="single"/>
              </w:rPr>
            </w:pPr>
            <w:r w:rsidR="00055320">
              <w:rPr/>
              <w:t>Why is this taught now?</w:t>
            </w:r>
          </w:p>
          <w:p w:rsidRPr="008041E8" w:rsidR="00055320" w:rsidP="498CB937" w:rsidRDefault="00055320" w14:paraId="387794A1" w14:textId="5D2B14CE">
            <w:pPr>
              <w:pStyle w:val="Normal"/>
            </w:pPr>
          </w:p>
          <w:p w:rsidRPr="008041E8" w:rsidR="00055320" w:rsidP="498CB937" w:rsidRDefault="00055320" w14:paraId="692D2198" w14:textId="4DC66727">
            <w:pPr>
              <w:pStyle w:val="Normal"/>
            </w:pPr>
            <w:r w:rsidR="245A4482">
              <w:rPr/>
              <w:t xml:space="preserve">A resource booklet will be available twelve weeks before the date of the exam so that students </w:t>
            </w:r>
            <w:r w:rsidR="245A4482">
              <w:rPr/>
              <w:t>have the opportunity to</w:t>
            </w:r>
            <w:r w:rsidR="245A4482">
              <w:rPr/>
              <w:t xml:space="preserve"> work through the resources, enabling them to become familiar with the material.</w:t>
            </w:r>
          </w:p>
          <w:p w:rsidRPr="008041E8" w:rsidR="00055320" w:rsidP="498CB937" w:rsidRDefault="00055320" w14:paraId="46E1B144" w14:textId="378B7514">
            <w:pPr>
              <w:pStyle w:val="Normal"/>
            </w:pPr>
          </w:p>
        </w:tc>
        <w:tc>
          <w:tcPr>
            <w:tcW w:w="4630" w:type="dxa"/>
            <w:vMerge w:val="restart"/>
            <w:tcMar/>
          </w:tcPr>
          <w:p w:rsidR="00055320" w:rsidP="498CB937" w:rsidRDefault="00055320" w14:noSpellErr="1" w14:paraId="41BE1DB2" w14:textId="6D4B4584">
            <w:pPr>
              <w:pStyle w:val="Normal"/>
              <w:ind w:left="0"/>
            </w:pPr>
          </w:p>
          <w:p w:rsidR="00055320" w:rsidP="498CB937" w:rsidRDefault="00055320" w14:noSpellErr="1" w14:paraId="127FFD4C" w14:textId="65ACA166">
            <w:pPr>
              <w:spacing w:after="0" w:line="240" w:lineRule="auto"/>
              <w:ind/>
            </w:pPr>
            <w:r w:rsidRPr="498CB937" w:rsidR="67892FFA">
              <w:rPr>
                <w:b w:val="1"/>
                <w:bCs w:val="1"/>
              </w:rPr>
              <w:t>Cartographic skills</w:t>
            </w:r>
            <w:r w:rsidR="67892FFA">
              <w:rPr/>
              <w:t xml:space="preserve">, e.g. recognising, describing and explaining patterns (space) and trends (time) of urbanisation on a global scale)  </w:t>
            </w:r>
          </w:p>
          <w:p w:rsidR="00055320" w:rsidP="498CB937" w:rsidRDefault="00055320" w14:textId="77777777" w14:noSpellErr="1" w14:paraId="5E8CB9CD">
            <w:pPr>
              <w:spacing w:after="0" w:line="240" w:lineRule="auto"/>
              <w:ind/>
            </w:pPr>
          </w:p>
          <w:p w:rsidR="00055320" w:rsidP="498CB937" w:rsidRDefault="00055320" w14:noSpellErr="1" w14:paraId="1DE29290" w14:textId="12720DCB">
            <w:pPr>
              <w:spacing w:after="0" w:line="240" w:lineRule="auto"/>
              <w:ind/>
            </w:pPr>
            <w:r w:rsidRPr="498CB937" w:rsidR="67892FFA">
              <w:rPr>
                <w:b w:val="1"/>
                <w:bCs w:val="1"/>
              </w:rPr>
              <w:t>Graphical skills,</w:t>
            </w:r>
            <w:r w:rsidR="67892FFA">
              <w:rPr/>
              <w:t xml:space="preserve"> e.g. interpret and extract information from different types of maps, graphs and charts (population pyramids)</w:t>
            </w:r>
          </w:p>
          <w:p w:rsidR="00055320" w:rsidP="498CB937" w:rsidRDefault="00055320" w14:textId="77777777" w14:noSpellErr="1" w14:paraId="47951092">
            <w:pPr>
              <w:spacing w:after="0" w:line="240" w:lineRule="auto"/>
              <w:ind/>
            </w:pPr>
          </w:p>
          <w:p w:rsidR="00055320" w:rsidP="498CB937" w:rsidRDefault="00055320" w14:noSpellErr="1" w14:paraId="5004979F" w14:textId="7AB2FB4E">
            <w:pPr>
              <w:spacing w:after="0" w:line="240" w:lineRule="auto"/>
              <w:ind/>
            </w:pPr>
            <w:r w:rsidRPr="498CB937" w:rsidR="67892FFA">
              <w:rPr>
                <w:b w:val="1"/>
                <w:bCs w:val="1"/>
              </w:rPr>
              <w:t>Numerical skills</w:t>
            </w:r>
            <w:r w:rsidR="67892FFA">
              <w:rPr/>
              <w:t>, e.g. draw informed conclusions from numerical data such as employment statistics to demonstrate urban change in the UK</w:t>
            </w:r>
          </w:p>
          <w:p w:rsidR="00055320" w:rsidP="498CB937" w:rsidRDefault="00055320" w14:textId="77777777" w14:noSpellErr="1" w14:paraId="25EAE00E">
            <w:pPr>
              <w:spacing w:after="0" w:line="240" w:lineRule="auto"/>
              <w:ind/>
            </w:pPr>
          </w:p>
          <w:p w:rsidR="00055320" w:rsidP="498CB937" w:rsidRDefault="00055320" w14:noSpellErr="1" w14:paraId="2C607E2E" w14:textId="19F2A7E7">
            <w:pPr>
              <w:spacing w:after="0" w:line="240" w:lineRule="auto"/>
              <w:ind/>
            </w:pPr>
            <w:r w:rsidRPr="498CB937" w:rsidR="67892FFA">
              <w:rPr>
                <w:b w:val="1"/>
                <w:bCs w:val="1"/>
              </w:rPr>
              <w:t>Statistical skills</w:t>
            </w:r>
            <w:r w:rsidR="67892FFA">
              <w:rPr/>
              <w:t>, including the use of qualitative and quantitative data from both primary and secondary sources to obtain, illustrate, communicate, interpret, analyse and evaluate geographical information.</w:t>
            </w:r>
          </w:p>
          <w:p w:rsidR="00055320" w:rsidP="498CB937" w:rsidRDefault="00055320" w14:textId="77777777" w14:noSpellErr="1" w14:paraId="580F3AEC">
            <w:pPr>
              <w:spacing w:after="0" w:line="240" w:lineRule="auto"/>
              <w:ind/>
            </w:pPr>
          </w:p>
          <w:p w:rsidR="00055320" w:rsidP="498CB937" w:rsidRDefault="00055320" w14:paraId="00342265" w14:textId="7D60559D">
            <w:pPr>
              <w:spacing w:after="0" w:line="240" w:lineRule="auto"/>
              <w:ind/>
            </w:pPr>
            <w:r w:rsidRPr="498CB937" w:rsidR="67892FFA">
              <w:rPr>
                <w:b w:val="1"/>
                <w:bCs w:val="1"/>
              </w:rPr>
              <w:t>Literacy Skills,</w:t>
            </w:r>
            <w:r w:rsidR="67892FFA">
              <w:rPr/>
              <w:t xml:space="preserve"> including descriptive, analytical and critical writing and communicating ideas effectively and develop an extended written argument (e.g. practice exam questions)</w:t>
            </w:r>
          </w:p>
          <w:p w:rsidR="00055320" w:rsidP="498CB937" w:rsidRDefault="00055320" w14:paraId="5B5A5E96" w14:textId="34124614">
            <w:pPr>
              <w:pStyle w:val="Normal"/>
              <w:ind w:left="0"/>
            </w:pPr>
          </w:p>
        </w:tc>
        <w:tc>
          <w:tcPr>
            <w:tcW w:w="3767" w:type="dxa"/>
            <w:vMerge w:val="restart"/>
            <w:tcMar/>
          </w:tcPr>
          <w:p w:rsidR="00055320" w:rsidP="00055320" w:rsidRDefault="00055320" w14:noSpellErr="1" w14:paraId="324A92AB" w14:textId="7C7E5166"/>
          <w:p w:rsidR="00055320" w:rsidP="00055320" w:rsidRDefault="00055320" w14:paraId="2EAA247F" w14:textId="01F51F0D">
            <w:r w:rsidR="53C04327">
              <w:rPr/>
              <w:t>In-class teacher assessment through Q &amp; A</w:t>
            </w:r>
          </w:p>
          <w:p w:rsidR="00055320" w:rsidP="00055320" w:rsidRDefault="00055320" w14:textId="77777777" w14:noSpellErr="1" w14:paraId="3817A901"/>
          <w:p w:rsidR="00055320" w:rsidP="00055320" w:rsidRDefault="00055320" w14:paraId="3372EA44" w14:textId="31EF3149">
            <w:r w:rsidR="53C04327">
              <w:rPr/>
              <w:t>Knowledge recall activity (last week, last month, last year) at the start of every lesson</w:t>
            </w:r>
          </w:p>
          <w:p w:rsidR="5CE2BCDD" w:rsidRDefault="5CE2BCDD" w14:paraId="5E19DF27" w14:textId="4432291E"/>
          <w:p w:rsidR="00055320" w:rsidP="00055320" w:rsidRDefault="00055320" w14:noSpellErr="1" w14:paraId="3AD73FBD" w14:textId="5E28934A">
            <w:r w:rsidR="53C04327">
              <w:rPr/>
              <w:t>Homework including a mix of exam question practice and independent research.</w:t>
            </w:r>
          </w:p>
          <w:p w:rsidR="00055320" w:rsidP="498CB937" w:rsidRDefault="00055320" w14:noSpellErr="1" w14:paraId="76FC772C" w14:textId="1760A43E">
            <w:pPr>
              <w:pStyle w:val="Normal"/>
            </w:pPr>
          </w:p>
          <w:p w:rsidR="00055320" w:rsidP="00055320" w:rsidRDefault="00055320" w14:noSpellErr="1" w14:paraId="610AC4FC" w14:textId="295CA493">
            <w:r w:rsidR="53C04327">
              <w:rPr/>
              <w:t>Formative teacher assessment during lesson</w:t>
            </w:r>
          </w:p>
          <w:p w:rsidR="00055320" w:rsidP="498CB937" w:rsidRDefault="00055320" w14:paraId="34EB7503" w14:noSpellErr="1" w14:textId="7ACE3BD0">
            <w:pPr>
              <w:pStyle w:val="Normal"/>
            </w:pPr>
          </w:p>
        </w:tc>
      </w:tr>
      <w:tr w:rsidR="00055320" w:rsidTr="5BD7219A" w14:paraId="519EBF94" w14:textId="77777777">
        <w:trPr>
          <w:trHeight w:val="143"/>
        </w:trPr>
        <w:tc>
          <w:tcPr>
            <w:tcW w:w="1393" w:type="dxa"/>
            <w:vMerge/>
            <w:tcMar/>
          </w:tcPr>
          <w:p w:rsidRPr="00584E82" w:rsidR="00055320" w:rsidP="00055320" w:rsidRDefault="00055320" w14:paraId="14EBFC61" w14:textId="77777777">
            <w:pPr>
              <w:rPr>
                <w:b/>
                <w:bCs/>
              </w:rPr>
            </w:pPr>
          </w:p>
        </w:tc>
        <w:tc>
          <w:tcPr>
            <w:tcW w:w="5814" w:type="dxa"/>
            <w:tcMar/>
          </w:tcPr>
          <w:p w:rsidRPr="008041E8" w:rsidR="00055320" w:rsidP="498CB937" w:rsidRDefault="00055320" w14:paraId="265DC25F" w14:textId="27C0BE6E">
            <w:pPr>
              <w:pStyle w:val="ListParagraph"/>
              <w:numPr>
                <w:ilvl w:val="0"/>
                <w:numId w:val="32"/>
              </w:numPr>
              <w:rPr/>
            </w:pPr>
            <w:r w:rsidR="50174B78">
              <w:rPr/>
              <w:t>Since this part of the GCSE exam is synoptic, teaching will usually involve both content revision of Human and Physical topics as well as</w:t>
            </w:r>
            <w:r w:rsidR="365BC74B">
              <w:rPr/>
              <w:t xml:space="preserve"> the application of</w:t>
            </w:r>
            <w:r w:rsidR="50174B78">
              <w:rPr/>
              <w:t xml:space="preserve"> </w:t>
            </w:r>
            <w:r w:rsidR="0447DCCB">
              <w:rPr/>
              <w:t xml:space="preserve">geographical skills. </w:t>
            </w:r>
          </w:p>
          <w:p w:rsidRPr="008041E8" w:rsidR="00055320" w:rsidP="498CB937" w:rsidRDefault="00055320" w14:paraId="7BE22048" w14:textId="1A4D890E">
            <w:pPr>
              <w:pStyle w:val="ListParagraph"/>
              <w:numPr>
                <w:ilvl w:val="0"/>
                <w:numId w:val="32"/>
              </w:numPr>
              <w:rPr/>
            </w:pPr>
            <w:r w:rsidR="0447DCCB">
              <w:rPr/>
              <w:t>Students are being prepared to</w:t>
            </w:r>
            <w:r w:rsidR="50174B78">
              <w:rPr/>
              <w:t xml:space="preserve"> analyse a geographical issue at a range of scales,</w:t>
            </w:r>
            <w:r w:rsidR="50174B78">
              <w:rPr/>
              <w:t xml:space="preserve"> consider and sel</w:t>
            </w:r>
            <w:r w:rsidR="50174B78">
              <w:rPr/>
              <w:t xml:space="preserve">ect </w:t>
            </w:r>
            <w:r w:rsidR="50174B78">
              <w:rPr/>
              <w:t>a possible option</w:t>
            </w:r>
            <w:r w:rsidR="50174B78">
              <w:rPr/>
              <w:t xml:space="preserve"> in relation to the issue(s) and justify their decision.</w:t>
            </w:r>
          </w:p>
          <w:p w:rsidRPr="008041E8" w:rsidR="00055320" w:rsidP="498CB937" w:rsidRDefault="00055320" w14:paraId="57438AB7" w14:textId="4304F8A4">
            <w:pPr>
              <w:pStyle w:val="ListParagraph"/>
              <w:numPr>
                <w:ilvl w:val="0"/>
                <w:numId w:val="32"/>
              </w:numPr>
              <w:rPr/>
            </w:pPr>
            <w:r w:rsidR="0A9255ED">
              <w:rPr/>
              <w:t>Students will apply knowledge and understanding to interpret, analyse and evaluate the information and issue(s) in the pre-release resources booklet and the question paper. They will also use geographical skills to set the issue(s) in context and to examine conflicting viewpoints about the issue(s).</w:t>
            </w:r>
          </w:p>
          <w:p w:rsidRPr="008041E8" w:rsidR="00055320" w:rsidP="498CB937" w:rsidRDefault="00055320" w14:paraId="71E1F816" w14:textId="0B9915FE">
            <w:pPr>
              <w:pStyle w:val="ListParagraph"/>
              <w:numPr>
                <w:ilvl w:val="0"/>
                <w:numId w:val="32"/>
              </w:numPr>
              <w:spacing w:before="240" w:beforeAutospacing="off" w:after="240" w:afterAutospacing="off"/>
              <w:rPr/>
            </w:pPr>
            <w:r w:rsidRPr="498CB937" w:rsidR="0A9255ED">
              <w:rPr>
                <w:noProof w:val="0"/>
                <w:lang w:val="en-GB"/>
              </w:rPr>
              <w:t>Students will develop a critical perspective on the issue(s) studied, consider the points of view of the stakeholders involved, make an appraisal of the advantages and disadvantages, and evaluate the alternatives.</w:t>
            </w:r>
          </w:p>
          <w:p w:rsidRPr="008041E8" w:rsidR="00055320" w:rsidP="498CB937" w:rsidRDefault="00055320" w14:paraId="3C3DC8DD" w14:textId="4E350E03">
            <w:pPr>
              <w:pStyle w:val="ListParagraph"/>
              <w:numPr>
                <w:ilvl w:val="0"/>
                <w:numId w:val="32"/>
              </w:numPr>
              <w:rPr/>
            </w:pPr>
            <w:r w:rsidRPr="498CB937" w:rsidR="0A9255ED">
              <w:rPr>
                <w:noProof w:val="0"/>
                <w:lang w:val="en-GB"/>
              </w:rPr>
              <w:t>The exam will also require students to consider physical and human interrelationships and to make reasoned justifications for proposed solutions in terms of their likely impact on both people and the physical environment.</w:t>
            </w:r>
          </w:p>
        </w:tc>
        <w:tc>
          <w:tcPr>
            <w:tcW w:w="4630" w:type="dxa"/>
            <w:vMerge/>
            <w:tcMar/>
          </w:tcPr>
          <w:p w:rsidR="00055320" w:rsidP="00055320" w:rsidRDefault="00055320" w14:paraId="294FA5E5" w14:textId="77777777">
            <w:pPr>
              <w:pStyle w:val="ListParagraph"/>
              <w:ind w:left="501"/>
            </w:pPr>
          </w:p>
        </w:tc>
        <w:tc>
          <w:tcPr>
            <w:tcW w:w="3767" w:type="dxa"/>
            <w:vMerge/>
            <w:tcMar/>
          </w:tcPr>
          <w:p w:rsidR="00055320" w:rsidP="00055320" w:rsidRDefault="00055320" w14:paraId="6F9C1356" w14:textId="77777777"/>
        </w:tc>
      </w:tr>
      <w:tr w:rsidR="00055320" w:rsidTr="5BD7219A" w14:paraId="3D7C4ECD" w14:textId="77777777">
        <w:trPr>
          <w:trHeight w:val="521"/>
        </w:trPr>
        <w:tc>
          <w:tcPr>
            <w:tcW w:w="1393" w:type="dxa"/>
            <w:shd w:val="clear" w:color="auto" w:fill="FFD966" w:themeFill="accent4" w:themeFillTint="99"/>
            <w:tcMar/>
          </w:tcPr>
          <w:p w:rsidR="00055320" w:rsidP="00055320" w:rsidRDefault="00055320" w14:paraId="52287BFD" w14:textId="77777777">
            <w:pPr>
              <w:rPr>
                <w:b/>
                <w:bCs/>
              </w:rPr>
            </w:pPr>
            <w:r>
              <w:rPr>
                <w:b/>
                <w:bCs/>
              </w:rPr>
              <w:t>Summer Term</w:t>
            </w:r>
          </w:p>
          <w:p w:rsidR="00055320" w:rsidP="00055320" w:rsidRDefault="00055320" w14:paraId="76296FF9" w14:textId="51236073">
            <w:pPr>
              <w:rPr>
                <w:b/>
                <w:bCs/>
              </w:rPr>
            </w:pPr>
            <w:r>
              <w:rPr>
                <w:b/>
                <w:bCs/>
              </w:rPr>
              <w:t>3B</w:t>
            </w:r>
          </w:p>
          <w:p w:rsidR="00055320" w:rsidP="00055320" w:rsidRDefault="00055320" w14:paraId="2EB9A635" w14:textId="632A572C">
            <w:pPr>
              <w:rPr>
                <w:b/>
                <w:bCs/>
              </w:rPr>
            </w:pPr>
          </w:p>
        </w:tc>
        <w:tc>
          <w:tcPr>
            <w:tcW w:w="5814" w:type="dxa"/>
            <w:tcMar/>
          </w:tcPr>
          <w:p w:rsidR="498CB937" w:rsidP="498CB937" w:rsidRDefault="498CB937" w14:paraId="2304244F" w14:textId="4AFC7C08">
            <w:pPr>
              <w:pStyle w:val="Normal"/>
              <w:rPr>
                <w:b w:val="1"/>
                <w:bCs w:val="1"/>
                <w:u w:val="single"/>
              </w:rPr>
            </w:pPr>
          </w:p>
          <w:p w:rsidR="00D35D63" w:rsidP="498CB937" w:rsidRDefault="00D35D63" w14:paraId="742CE28D" w14:textId="4D826627">
            <w:pPr>
              <w:pStyle w:val="Normal"/>
              <w:rPr>
                <w:b w:val="1"/>
                <w:bCs w:val="1"/>
                <w:u w:val="single"/>
              </w:rPr>
            </w:pPr>
            <w:r w:rsidRPr="498CB937" w:rsidR="768B2D1F">
              <w:rPr>
                <w:b w:val="1"/>
                <w:bCs w:val="1"/>
                <w:u w:val="single"/>
              </w:rPr>
              <w:t>External examinations (GCSE exams)</w:t>
            </w:r>
          </w:p>
          <w:p w:rsidRPr="008041E8" w:rsidR="00055320" w:rsidP="498CB937" w:rsidRDefault="00055320" w14:paraId="20DDC1B8" w14:noSpellErr="1" w14:textId="353B47D4">
            <w:pPr>
              <w:pStyle w:val="Normal"/>
              <w:rPr>
                <w:b w:val="1"/>
                <w:bCs w:val="1"/>
                <w:u w:val="single"/>
              </w:rPr>
            </w:pPr>
          </w:p>
        </w:tc>
        <w:tc>
          <w:tcPr>
            <w:tcW w:w="4630" w:type="dxa"/>
            <w:tcMar/>
          </w:tcPr>
          <w:p w:rsidR="00055320" w:rsidP="00055320" w:rsidRDefault="00055320" w14:paraId="765D86AF" w14:textId="77777777">
            <w:pPr>
              <w:pStyle w:val="ListParagraph"/>
              <w:ind w:left="501"/>
            </w:pPr>
          </w:p>
        </w:tc>
        <w:tc>
          <w:tcPr>
            <w:tcW w:w="3767" w:type="dxa"/>
            <w:tcMar/>
          </w:tcPr>
          <w:p w:rsidR="00055320" w:rsidP="00235131" w:rsidRDefault="00055320" w14:paraId="7D04D56A" w14:textId="77777777">
            <w:pPr>
              <w:tabs>
                <w:tab w:val="left" w:pos="5970"/>
              </w:tabs>
            </w:pPr>
          </w:p>
        </w:tc>
      </w:tr>
    </w:tbl>
    <w:p w:rsidR="00055320" w:rsidP="00055320" w:rsidRDefault="00055320" w14:paraId="4FD828CD" w14:textId="11762E1D">
      <w:pPr>
        <w:tabs>
          <w:tab w:val="left" w:pos="5970"/>
        </w:tabs>
      </w:pPr>
    </w:p>
    <w:p w:rsidRPr="00087528" w:rsidR="00087528" w:rsidP="00055320" w:rsidRDefault="00087528" w14:paraId="336A485B" w14:textId="77777777">
      <w:pPr>
        <w:tabs>
          <w:tab w:val="left" w:pos="5970"/>
        </w:tabs>
        <w:rPr>
          <w:b/>
          <w:bCs/>
        </w:rPr>
      </w:pPr>
    </w:p>
    <w:p w:rsidRPr="00055320" w:rsidR="00087528" w:rsidP="00055320" w:rsidRDefault="00087528" w14:paraId="3B6E6812" w14:textId="78D4C640">
      <w:pPr>
        <w:tabs>
          <w:tab w:val="left" w:pos="5970"/>
        </w:tabs>
      </w:pPr>
    </w:p>
    <w:sectPr w:rsidRPr="00055320" w:rsidR="00087528" w:rsidSect="00055320">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320" w:rsidP="00055320" w:rsidRDefault="00055320" w14:paraId="21DA192B" w14:textId="77777777">
      <w:pPr>
        <w:spacing w:after="0" w:line="240" w:lineRule="auto"/>
      </w:pPr>
      <w:r>
        <w:separator/>
      </w:r>
    </w:p>
  </w:endnote>
  <w:endnote w:type="continuationSeparator" w:id="0">
    <w:p w:rsidR="00055320" w:rsidP="00055320" w:rsidRDefault="00055320" w14:paraId="611C1A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320" w:rsidP="00055320" w:rsidRDefault="00055320" w14:paraId="4C445C1E" w14:textId="77777777">
      <w:pPr>
        <w:spacing w:after="0" w:line="240" w:lineRule="auto"/>
      </w:pPr>
      <w:r>
        <w:separator/>
      </w:r>
    </w:p>
  </w:footnote>
  <w:footnote w:type="continuationSeparator" w:id="0">
    <w:p w:rsidR="00055320" w:rsidP="00055320" w:rsidRDefault="00055320" w14:paraId="7B4FCF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55563CBD">
    <w:pPr>
      <w:rPr>
        <w:b/>
        <w:bCs/>
      </w:rPr>
    </w:pPr>
    <w:r w:rsidRPr="008041E8">
      <w:rPr>
        <w:b/>
        <w:bCs/>
      </w:rPr>
      <w:t>Beths Grammar School KS</w:t>
    </w:r>
    <w:r w:rsidR="006C54F6">
      <w:rPr>
        <w:b/>
        <w:bCs/>
      </w:rPr>
      <w:t>4</w:t>
    </w:r>
    <w:r w:rsidR="0093530D">
      <w:rPr>
        <w:b/>
        <w:bCs/>
      </w:rPr>
      <w:t xml:space="preserve"> Geography</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1">
    <w:nsid w:val="2acbff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5392c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53ac6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26c9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77acc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fecc1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c72c7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7a5b9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a33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51269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2ac23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e1aad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765a9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084a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2a2d5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b430c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08cf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46668c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cd363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B92E3F"/>
    <w:multiLevelType w:val="hybridMultilevel"/>
    <w:tmpl w:val="A26C9364"/>
    <w:lvl w:ilvl="0" w:tplc="815E8DAC">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0CED03DD"/>
    <w:multiLevelType w:val="hybridMultilevel"/>
    <w:tmpl w:val="DFD0F442"/>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 w15:restartNumberingAfterBreak="0">
    <w:nsid w:val="11E2360B"/>
    <w:multiLevelType w:val="hybridMultilevel"/>
    <w:tmpl w:val="258A639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3" w15:restartNumberingAfterBreak="0">
    <w:nsid w:val="1DE7655A"/>
    <w:multiLevelType w:val="hybridMultilevel"/>
    <w:tmpl w:val="FBE64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5E834ED"/>
    <w:multiLevelType w:val="hybridMultilevel"/>
    <w:tmpl w:val="678AB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71E3D61"/>
    <w:multiLevelType w:val="hybridMultilevel"/>
    <w:tmpl w:val="DBACF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191DCC"/>
    <w:multiLevelType w:val="hybridMultilevel"/>
    <w:tmpl w:val="054A4A58"/>
    <w:lvl w:ilvl="0" w:tplc="265C0C7A">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48D67119"/>
    <w:multiLevelType w:val="hybridMultilevel"/>
    <w:tmpl w:val="6EBA66E6"/>
    <w:lvl w:ilvl="0" w:tplc="B6E02E38">
      <w:numFmt w:val="bullet"/>
      <w:lvlText w:val=""/>
      <w:lvlJc w:val="left"/>
      <w:pPr>
        <w:ind w:left="720" w:hanging="360"/>
      </w:pPr>
      <w:rPr>
        <w:rFonts w:hint="default" w:ascii="Wingdings" w:hAnsi="Wingding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F4E2F90"/>
    <w:multiLevelType w:val="hybridMultilevel"/>
    <w:tmpl w:val="A2A07E14"/>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11" w15:restartNumberingAfterBreak="0">
    <w:nsid w:val="60D7697F"/>
    <w:multiLevelType w:val="hybridMultilevel"/>
    <w:tmpl w:val="F438A534"/>
    <w:lvl w:ilvl="0" w:tplc="27765528">
      <w:numFmt w:val="bullet"/>
      <w:lvlText w:val=""/>
      <w:lvlJc w:val="left"/>
      <w:pPr>
        <w:ind w:left="720" w:hanging="360"/>
      </w:pPr>
      <w:rPr>
        <w:rFonts w:hint="default" w:ascii="Wingdings" w:hAnsi="Wingding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AFA1D7A"/>
    <w:multiLevelType w:val="hybridMultilevel"/>
    <w:tmpl w:val="1988F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 w16cid:durableId="850334683">
    <w:abstractNumId w:val="9"/>
  </w:num>
  <w:num w:numId="2" w16cid:durableId="1560703418">
    <w:abstractNumId w:val="4"/>
  </w:num>
  <w:num w:numId="3" w16cid:durableId="445546362">
    <w:abstractNumId w:val="6"/>
  </w:num>
  <w:num w:numId="4" w16cid:durableId="1028215875">
    <w:abstractNumId w:val="10"/>
  </w:num>
  <w:num w:numId="5" w16cid:durableId="1475021597">
    <w:abstractNumId w:val="2"/>
  </w:num>
  <w:num w:numId="6" w16cid:durableId="649285047">
    <w:abstractNumId w:val="3"/>
  </w:num>
  <w:num w:numId="7" w16cid:durableId="1320185819">
    <w:abstractNumId w:val="12"/>
  </w:num>
  <w:num w:numId="8" w16cid:durableId="603608654">
    <w:abstractNumId w:val="5"/>
  </w:num>
  <w:num w:numId="9" w16cid:durableId="233243898">
    <w:abstractNumId w:val="1"/>
  </w:num>
  <w:num w:numId="10" w16cid:durableId="1569149654">
    <w:abstractNumId w:val="11"/>
  </w:num>
  <w:num w:numId="11" w16cid:durableId="598684246">
    <w:abstractNumId w:val="8"/>
  </w:num>
  <w:num w:numId="12" w16cid:durableId="781798795">
    <w:abstractNumId w:val="7"/>
  </w:num>
  <w:num w:numId="13" w16cid:durableId="20967810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5320"/>
    <w:rsid w:val="0007642F"/>
    <w:rsid w:val="00084DEC"/>
    <w:rsid w:val="00087528"/>
    <w:rsid w:val="000A6CBA"/>
    <w:rsid w:val="0012256E"/>
    <w:rsid w:val="00196BA0"/>
    <w:rsid w:val="001C327B"/>
    <w:rsid w:val="001E173C"/>
    <w:rsid w:val="00234847"/>
    <w:rsid w:val="00235131"/>
    <w:rsid w:val="002E1FEB"/>
    <w:rsid w:val="003652F0"/>
    <w:rsid w:val="003A0B4B"/>
    <w:rsid w:val="003C5D91"/>
    <w:rsid w:val="003F4884"/>
    <w:rsid w:val="00408C37"/>
    <w:rsid w:val="00453C09"/>
    <w:rsid w:val="004829D6"/>
    <w:rsid w:val="005F5E28"/>
    <w:rsid w:val="00611C67"/>
    <w:rsid w:val="0066327F"/>
    <w:rsid w:val="006C54F6"/>
    <w:rsid w:val="007C63E2"/>
    <w:rsid w:val="008B3B45"/>
    <w:rsid w:val="008E56B4"/>
    <w:rsid w:val="008E72B0"/>
    <w:rsid w:val="0093530D"/>
    <w:rsid w:val="0099301F"/>
    <w:rsid w:val="00A31DF5"/>
    <w:rsid w:val="00AA03EA"/>
    <w:rsid w:val="00B86459"/>
    <w:rsid w:val="00BF172C"/>
    <w:rsid w:val="00C20105"/>
    <w:rsid w:val="00CF7608"/>
    <w:rsid w:val="00D03086"/>
    <w:rsid w:val="00D35D63"/>
    <w:rsid w:val="00E05D1A"/>
    <w:rsid w:val="00E14614"/>
    <w:rsid w:val="00F62503"/>
    <w:rsid w:val="00F6785D"/>
    <w:rsid w:val="00FF4C25"/>
    <w:rsid w:val="0139606F"/>
    <w:rsid w:val="0192C960"/>
    <w:rsid w:val="01A527B6"/>
    <w:rsid w:val="02430DC4"/>
    <w:rsid w:val="0447DCCB"/>
    <w:rsid w:val="047D661E"/>
    <w:rsid w:val="04BAB50D"/>
    <w:rsid w:val="04CA5FD0"/>
    <w:rsid w:val="05047F61"/>
    <w:rsid w:val="05BEB3A9"/>
    <w:rsid w:val="07DA4856"/>
    <w:rsid w:val="08365072"/>
    <w:rsid w:val="085D01BB"/>
    <w:rsid w:val="09C9E0A3"/>
    <w:rsid w:val="09DA73AC"/>
    <w:rsid w:val="0A4A0AE1"/>
    <w:rsid w:val="0A9255ED"/>
    <w:rsid w:val="0AAB3ACE"/>
    <w:rsid w:val="0B076336"/>
    <w:rsid w:val="0BCB6B59"/>
    <w:rsid w:val="0BEB6AE2"/>
    <w:rsid w:val="0C059F42"/>
    <w:rsid w:val="0C26DAD5"/>
    <w:rsid w:val="0CA7A33C"/>
    <w:rsid w:val="0CD243B7"/>
    <w:rsid w:val="0E106E34"/>
    <w:rsid w:val="0ED8D5FF"/>
    <w:rsid w:val="10B037B9"/>
    <w:rsid w:val="10F206DC"/>
    <w:rsid w:val="11841EC7"/>
    <w:rsid w:val="11BE51D4"/>
    <w:rsid w:val="12C89BED"/>
    <w:rsid w:val="12E91EE5"/>
    <w:rsid w:val="13A01996"/>
    <w:rsid w:val="13D97072"/>
    <w:rsid w:val="15F245C7"/>
    <w:rsid w:val="1750687A"/>
    <w:rsid w:val="176B4C67"/>
    <w:rsid w:val="17D7F4F0"/>
    <w:rsid w:val="18E11D4A"/>
    <w:rsid w:val="19AE452E"/>
    <w:rsid w:val="19BFB5CA"/>
    <w:rsid w:val="1B5D0A06"/>
    <w:rsid w:val="1BE1BE77"/>
    <w:rsid w:val="1C4C64D8"/>
    <w:rsid w:val="1CA166B8"/>
    <w:rsid w:val="1CEA72E2"/>
    <w:rsid w:val="1DCA13E8"/>
    <w:rsid w:val="1E7FEA22"/>
    <w:rsid w:val="1EA1425A"/>
    <w:rsid w:val="1FC5E224"/>
    <w:rsid w:val="2035C1DC"/>
    <w:rsid w:val="2044BD1F"/>
    <w:rsid w:val="2064C166"/>
    <w:rsid w:val="20762524"/>
    <w:rsid w:val="216B6695"/>
    <w:rsid w:val="21F7EACF"/>
    <w:rsid w:val="224E6C57"/>
    <w:rsid w:val="22B98D39"/>
    <w:rsid w:val="232E452B"/>
    <w:rsid w:val="2382992D"/>
    <w:rsid w:val="245A4482"/>
    <w:rsid w:val="2470B178"/>
    <w:rsid w:val="28B7C989"/>
    <w:rsid w:val="28C6F148"/>
    <w:rsid w:val="293857E5"/>
    <w:rsid w:val="29AF46BC"/>
    <w:rsid w:val="2B83F4F6"/>
    <w:rsid w:val="2C5CAA6F"/>
    <w:rsid w:val="2CD4BE94"/>
    <w:rsid w:val="2CD8260A"/>
    <w:rsid w:val="2DB06C57"/>
    <w:rsid w:val="2EB46BA2"/>
    <w:rsid w:val="30551595"/>
    <w:rsid w:val="317C3756"/>
    <w:rsid w:val="3215B92C"/>
    <w:rsid w:val="32A4F1A9"/>
    <w:rsid w:val="334EEC0C"/>
    <w:rsid w:val="336BCEFD"/>
    <w:rsid w:val="34D99C10"/>
    <w:rsid w:val="365BC74B"/>
    <w:rsid w:val="366F6A01"/>
    <w:rsid w:val="37331BA3"/>
    <w:rsid w:val="37761969"/>
    <w:rsid w:val="38494E73"/>
    <w:rsid w:val="38C20B36"/>
    <w:rsid w:val="38D2AC02"/>
    <w:rsid w:val="38E13BDD"/>
    <w:rsid w:val="3993748E"/>
    <w:rsid w:val="3C70A805"/>
    <w:rsid w:val="3C9C4063"/>
    <w:rsid w:val="3D095E6C"/>
    <w:rsid w:val="3D40E309"/>
    <w:rsid w:val="3D870F66"/>
    <w:rsid w:val="3E5DBBA9"/>
    <w:rsid w:val="3E7D3279"/>
    <w:rsid w:val="3EFA91DF"/>
    <w:rsid w:val="3FA762CB"/>
    <w:rsid w:val="3FC529D1"/>
    <w:rsid w:val="4152CAC4"/>
    <w:rsid w:val="415F7C57"/>
    <w:rsid w:val="424ADF32"/>
    <w:rsid w:val="43636F6B"/>
    <w:rsid w:val="445358E3"/>
    <w:rsid w:val="45C3F703"/>
    <w:rsid w:val="45EF7E18"/>
    <w:rsid w:val="4607C73F"/>
    <w:rsid w:val="46790FB9"/>
    <w:rsid w:val="4748F65E"/>
    <w:rsid w:val="482E3F21"/>
    <w:rsid w:val="48586E63"/>
    <w:rsid w:val="498CB937"/>
    <w:rsid w:val="49DB4A44"/>
    <w:rsid w:val="4AB389D9"/>
    <w:rsid w:val="4AF04FF7"/>
    <w:rsid w:val="4B66EC63"/>
    <w:rsid w:val="4BA8BA36"/>
    <w:rsid w:val="4BE3344D"/>
    <w:rsid w:val="4C86EFB6"/>
    <w:rsid w:val="4D82DD3F"/>
    <w:rsid w:val="4E569BFE"/>
    <w:rsid w:val="4E769F9C"/>
    <w:rsid w:val="4EC68388"/>
    <w:rsid w:val="4EE91468"/>
    <w:rsid w:val="4F1F0208"/>
    <w:rsid w:val="4F8C0AAA"/>
    <w:rsid w:val="4FE2B310"/>
    <w:rsid w:val="50174B78"/>
    <w:rsid w:val="5169DE6D"/>
    <w:rsid w:val="527ABB46"/>
    <w:rsid w:val="5348499C"/>
    <w:rsid w:val="53C04327"/>
    <w:rsid w:val="54220C07"/>
    <w:rsid w:val="5569F433"/>
    <w:rsid w:val="55E1FA72"/>
    <w:rsid w:val="56501D84"/>
    <w:rsid w:val="56B34B58"/>
    <w:rsid w:val="577F7D9F"/>
    <w:rsid w:val="57BC00E6"/>
    <w:rsid w:val="580FBBC7"/>
    <w:rsid w:val="581AC7FA"/>
    <w:rsid w:val="5874006A"/>
    <w:rsid w:val="5884A70E"/>
    <w:rsid w:val="5B440A02"/>
    <w:rsid w:val="5BD7219A"/>
    <w:rsid w:val="5C91B4EA"/>
    <w:rsid w:val="5CE2BCDD"/>
    <w:rsid w:val="5D80138F"/>
    <w:rsid w:val="5D9C7BD5"/>
    <w:rsid w:val="5DBB3ED7"/>
    <w:rsid w:val="5E9EB570"/>
    <w:rsid w:val="5ECA5749"/>
    <w:rsid w:val="5EEA96E4"/>
    <w:rsid w:val="5F39109B"/>
    <w:rsid w:val="5F738F60"/>
    <w:rsid w:val="60F0A44A"/>
    <w:rsid w:val="61683DFA"/>
    <w:rsid w:val="6252882C"/>
    <w:rsid w:val="628FEED6"/>
    <w:rsid w:val="635C6139"/>
    <w:rsid w:val="63753C20"/>
    <w:rsid w:val="6445BCF8"/>
    <w:rsid w:val="6461BE02"/>
    <w:rsid w:val="660DD9EE"/>
    <w:rsid w:val="66ACB8C7"/>
    <w:rsid w:val="66C110D7"/>
    <w:rsid w:val="670CA31A"/>
    <w:rsid w:val="67892FFA"/>
    <w:rsid w:val="67F83AEA"/>
    <w:rsid w:val="67FDF574"/>
    <w:rsid w:val="68EA7204"/>
    <w:rsid w:val="69DA1B48"/>
    <w:rsid w:val="6A362EBB"/>
    <w:rsid w:val="6A7A2A49"/>
    <w:rsid w:val="6ACFF7D0"/>
    <w:rsid w:val="6DF7D80F"/>
    <w:rsid w:val="70B2AD51"/>
    <w:rsid w:val="70B7B5C7"/>
    <w:rsid w:val="7128973C"/>
    <w:rsid w:val="7179F543"/>
    <w:rsid w:val="719174D2"/>
    <w:rsid w:val="71D88EB7"/>
    <w:rsid w:val="725FF039"/>
    <w:rsid w:val="745EB80F"/>
    <w:rsid w:val="74CDCE7E"/>
    <w:rsid w:val="74D5E483"/>
    <w:rsid w:val="74DCC712"/>
    <w:rsid w:val="752B32C7"/>
    <w:rsid w:val="768B2D1F"/>
    <w:rsid w:val="77B5EB62"/>
    <w:rsid w:val="77C56957"/>
    <w:rsid w:val="77D63A13"/>
    <w:rsid w:val="784BFBA4"/>
    <w:rsid w:val="7875677F"/>
    <w:rsid w:val="7A64A7EF"/>
    <w:rsid w:val="7B14E9D4"/>
    <w:rsid w:val="7BA6CCF0"/>
    <w:rsid w:val="7C1876D5"/>
    <w:rsid w:val="7D4CDE97"/>
    <w:rsid w:val="7E60351E"/>
    <w:rsid w:val="7F52B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SharedWithUsers xmlns="0ec6cbca-d623-4ab2-9853-95948a287d12">
      <UserInfo>
        <DisplayName/>
        <AccountId xsi:nil="true"/>
        <AccountType/>
      </UserInfo>
    </SharedWithUsers>
    <MediaLengthInSeconds xmlns="674e81a2-14a1-4ef6-96bb-2220e3ba2467" xsi:nil="true"/>
  </documentManagement>
</p:properties>
</file>

<file path=customXml/itemProps1.xml><?xml version="1.0" encoding="utf-8"?>
<ds:datastoreItem xmlns:ds="http://schemas.openxmlformats.org/officeDocument/2006/customXml" ds:itemID="{9DDE5AB2-7F49-498B-B12A-7181085A3053}"/>
</file>

<file path=customXml/itemProps2.xml><?xml version="1.0" encoding="utf-8"?>
<ds:datastoreItem xmlns:ds="http://schemas.openxmlformats.org/officeDocument/2006/customXml" ds:itemID="{2A0C442A-067F-489D-AE0F-16679C1A8BE7}"/>
</file>

<file path=customXml/itemProps3.xml><?xml version="1.0" encoding="utf-8"?>
<ds:datastoreItem xmlns:ds="http://schemas.openxmlformats.org/officeDocument/2006/customXml" ds:itemID="{4D3E8AF3-0F01-4B20-9E17-F870C28553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S. Glendinning</cp:lastModifiedBy>
  <cp:revision>6</cp:revision>
  <dcterms:created xsi:type="dcterms:W3CDTF">2024-06-27T12:45:00Z</dcterms:created>
  <dcterms:modified xsi:type="dcterms:W3CDTF">2024-07-03T12:59:15Z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Order">
    <vt:r8>2373300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