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4899" w14:textId="77777777" w:rsidR="00FA20E6" w:rsidRPr="00647027" w:rsidRDefault="00FA20E6" w:rsidP="00647027">
      <w:pPr>
        <w:jc w:val="center"/>
        <w:rPr>
          <w:b/>
          <w:bCs/>
          <w:u w:val="single"/>
        </w:rPr>
      </w:pPr>
      <w:r w:rsidRPr="00647027">
        <w:rPr>
          <w:b/>
          <w:bCs/>
          <w:u w:val="single"/>
        </w:rPr>
        <w:t>A Level Chemistry Revision Guidance and Resources</w:t>
      </w:r>
    </w:p>
    <w:p w14:paraId="3F171B68" w14:textId="77777777" w:rsidR="00FA20E6" w:rsidRDefault="00FA20E6" w:rsidP="00FA20E6">
      <w:r>
        <w:t>Welcome to the A Level Chemistry Revision section. Here, you will find essential tips and resources to help you prepare effectively for your exams. Remember, successful revision requires active engagement and a variety of study methods. Here’s how to make the most of your study time:</w:t>
      </w:r>
    </w:p>
    <w:p w14:paraId="74832824" w14:textId="77777777" w:rsidR="00FA20E6" w:rsidRDefault="00FA20E6" w:rsidP="00FA20E6"/>
    <w:p w14:paraId="66A7D23B" w14:textId="77777777" w:rsidR="00FA20E6" w:rsidRDefault="00FA20E6" w:rsidP="00FA20E6">
      <w:r>
        <w:t>Key Points to Remember:</w:t>
      </w:r>
    </w:p>
    <w:p w14:paraId="594E6F9E" w14:textId="616C0781" w:rsidR="00FA20E6" w:rsidRDefault="00FA20E6" w:rsidP="00FA20E6">
      <w:r>
        <w:t>Active Revision: Simply reading a textbook is too passive. Engage with the material through various active revision techniques</w:t>
      </w:r>
      <w:r w:rsidR="009814D7">
        <w:t xml:space="preserve">, </w:t>
      </w:r>
      <w:proofErr w:type="gramStart"/>
      <w:r w:rsidR="009814D7">
        <w:t>e.g.</w:t>
      </w:r>
      <w:proofErr w:type="gramEnd"/>
      <w:r w:rsidR="009814D7">
        <w:t xml:space="preserve"> Flash cards, concept maps, exam questions, discuss your ideas, past papers, active recall and timing revision sessions. </w:t>
      </w:r>
    </w:p>
    <w:p w14:paraId="3AADEAAE" w14:textId="29A5D45E" w:rsidR="00FA20E6" w:rsidRDefault="00FA20E6" w:rsidP="00FA20E6">
      <w:r>
        <w:t xml:space="preserve">Study Time: Aim for </w:t>
      </w:r>
      <w:r>
        <w:t>6-7</w:t>
      </w:r>
      <w:r>
        <w:t xml:space="preserve"> hours of Chemistry study per week outside of lesson time. If you have not met this average, you will need to increase your weekly study hours to catch up.</w:t>
      </w:r>
    </w:p>
    <w:p w14:paraId="1127C4ED" w14:textId="37F7F0DD" w:rsidR="00FA20E6" w:rsidRDefault="00FA20E6" w:rsidP="00FA20E6">
      <w:r>
        <w:t>Simply n</w:t>
      </w:r>
      <w:r>
        <w:t>ote-taking is Preparation: Taking notes is an important step in organizing information, but it is not the same as revision.</w:t>
      </w:r>
    </w:p>
    <w:p w14:paraId="7B76447A" w14:textId="77777777" w:rsidR="009814D7" w:rsidRDefault="00FA20E6" w:rsidP="009814D7">
      <w:r>
        <w:t>Diverse Activities: Mix up your revision activities to keep your brain engaged and cover different types of content.</w:t>
      </w:r>
    </w:p>
    <w:p w14:paraId="3D10D62D" w14:textId="032DF449" w:rsidR="00FA20E6" w:rsidRPr="009814D7" w:rsidRDefault="00FA20E6" w:rsidP="009814D7">
      <w:pPr>
        <w:jc w:val="center"/>
        <w:rPr>
          <w:b/>
          <w:bCs/>
          <w:i/>
          <w:iCs/>
          <w:u w:val="single"/>
        </w:rPr>
      </w:pPr>
      <w:r w:rsidRPr="009814D7">
        <w:rPr>
          <w:b/>
          <w:bCs/>
          <w:i/>
          <w:iCs/>
          <w:u w:val="single"/>
        </w:rPr>
        <w:t>Effective Revision System</w:t>
      </w:r>
    </w:p>
    <w:p w14:paraId="60FE8361" w14:textId="494E3C94" w:rsidR="00FA20E6" w:rsidRDefault="00FA20E6" w:rsidP="00FA20E6">
      <w:r>
        <w:t>Work Through Questions:</w:t>
      </w:r>
      <w:r w:rsidR="00494ADB">
        <w:t xml:space="preserve"> </w:t>
      </w:r>
      <w:r>
        <w:t>Use past papers, multiple-choice questions, or worksheets to test your knowledge.</w:t>
      </w:r>
      <w:r w:rsidR="00647027">
        <w:t xml:space="preserve"> (Teams)</w:t>
      </w:r>
    </w:p>
    <w:p w14:paraId="52DE64CE" w14:textId="08A84548" w:rsidR="00FA20E6" w:rsidRDefault="00FA20E6" w:rsidP="00FA20E6">
      <w:r>
        <w:t>Self-Assess:</w:t>
      </w:r>
      <w:r w:rsidR="00494ADB">
        <w:t xml:space="preserve"> </w:t>
      </w:r>
      <w:r>
        <w:t>Mark your answers and highlight areas where you struggled or made mistakes.</w:t>
      </w:r>
    </w:p>
    <w:p w14:paraId="538CBD3C" w14:textId="3221870A" w:rsidR="00FA20E6" w:rsidRDefault="00FA20E6" w:rsidP="00FA20E6">
      <w:r>
        <w:t>Review and Strengthen:</w:t>
      </w:r>
      <w:r w:rsidR="00494ADB">
        <w:t xml:space="preserve"> </w:t>
      </w:r>
      <w:r>
        <w:t>Focus on the weaker areas you identified. Use textbooks, online resources, and teacher feedback to improve your understanding.</w:t>
      </w:r>
    </w:p>
    <w:p w14:paraId="356F0EB9" w14:textId="1C3F626C" w:rsidR="00FA20E6" w:rsidRDefault="00FA20E6" w:rsidP="00FA20E6">
      <w:r>
        <w:t>Repeat in Different Areas:</w:t>
      </w:r>
      <w:r w:rsidR="00494ADB">
        <w:t xml:space="preserve"> </w:t>
      </w:r>
      <w:r>
        <w:t>Apply the same process to different topics within the course.</w:t>
      </w:r>
    </w:p>
    <w:p w14:paraId="5F9F4021" w14:textId="49B7CD13" w:rsidR="00FA20E6" w:rsidRDefault="00FA20E6" w:rsidP="00FA20E6">
      <w:r>
        <w:t>Reassess After a Week:</w:t>
      </w:r>
      <w:r w:rsidR="00494ADB">
        <w:t xml:space="preserve"> </w:t>
      </w:r>
      <w:r>
        <w:t>One week later, revisit the topics you found challenging. Attempt similar questions to see if your understanding has improved.</w:t>
      </w:r>
    </w:p>
    <w:p w14:paraId="68CD173F" w14:textId="32BEBF10" w:rsidR="00494ADB" w:rsidRPr="007202AF" w:rsidRDefault="00FA20E6" w:rsidP="007202AF">
      <w:pPr>
        <w:jc w:val="center"/>
        <w:rPr>
          <w:b/>
          <w:bCs/>
          <w:i/>
          <w:iCs/>
          <w:u w:val="single"/>
        </w:rPr>
      </w:pPr>
      <w:r w:rsidRPr="007202AF">
        <w:rPr>
          <w:b/>
          <w:bCs/>
          <w:i/>
          <w:iCs/>
          <w:u w:val="single"/>
        </w:rPr>
        <w:t>Strongly Recommended Resources:</w:t>
      </w:r>
    </w:p>
    <w:p w14:paraId="5F90A7AF" w14:textId="1F01C74C" w:rsidR="00FA20E6" w:rsidRDefault="00FA20E6" w:rsidP="00FA20E6">
      <w:r>
        <w:t>Examiner Reports:</w:t>
      </w:r>
      <w:r w:rsidR="00494ADB">
        <w:t xml:space="preserve"> </w:t>
      </w:r>
      <w:r>
        <w:t>These reports provide insights into common mistakes and strengths observed in actual exam answers. They are invaluable for understanding what examiners are looking for.</w:t>
      </w:r>
    </w:p>
    <w:p w14:paraId="324F368F" w14:textId="752C3C9F" w:rsidR="00FA20E6" w:rsidRDefault="00FA20E6" w:rsidP="00FA20E6">
      <w:r>
        <w:t>Exemplar Materials</w:t>
      </w:r>
      <w:r w:rsidR="00494ADB">
        <w:t xml:space="preserve"> in OCR websites</w:t>
      </w:r>
      <w:r>
        <w:t>:</w:t>
      </w:r>
      <w:r w:rsidR="006C536A">
        <w:t xml:space="preserve">  </w:t>
      </w:r>
      <w:r>
        <w:t>Written by principal examiners, these materials explain why specific answers did or did not earn marks, particularly useful for six-mark questions. Reviewing these can help you understand how to construct high-quality responses.</w:t>
      </w:r>
    </w:p>
    <w:p w14:paraId="24979B34" w14:textId="6D5F85BB" w:rsidR="00BB557D" w:rsidRDefault="00FA20E6" w:rsidP="00FA20E6">
      <w:r>
        <w:t>By following this structured approach and utilizing the recommended resources, you can improve your understanding and performance in A Level Chemistry. Remember, consistent and active revision is the key to success</w:t>
      </w:r>
      <w:r w:rsidR="006C536A">
        <w:t xml:space="preserve">.  </w:t>
      </w:r>
      <w:hyperlink r:id="rId5" w:history="1">
        <w:r w:rsidR="006C536A" w:rsidRPr="00081D03">
          <w:rPr>
            <w:rStyle w:val="Hyperlink"/>
          </w:rPr>
          <w:t>https://www.ocr.org.uk/qualifications/as-and-a-level/chemistry-a-h032-h432-from-2015/</w:t>
        </w:r>
      </w:hyperlink>
      <w:r w:rsidR="006C536A">
        <w:t xml:space="preserve"> </w:t>
      </w:r>
    </w:p>
    <w:p w14:paraId="10E856ED" w14:textId="78C901B5" w:rsidR="00BB557D" w:rsidRDefault="00BB557D" w:rsidP="00BB557D">
      <w:r>
        <w:t>• Past Papers and Mark Schemes.</w:t>
      </w:r>
      <w:r w:rsidR="006C536A">
        <w:t xml:space="preserve"> </w:t>
      </w:r>
      <w:r w:rsidR="006C536A">
        <w:t>www.physicsandnathstutor.com</w:t>
      </w:r>
    </w:p>
    <w:p w14:paraId="1E5AFBD0" w14:textId="55F3DFBD" w:rsidR="00BB557D" w:rsidRDefault="00BB557D" w:rsidP="00BB557D">
      <w:r>
        <w:t>• Revision notes.</w:t>
      </w:r>
      <w:r w:rsidR="006C536A">
        <w:t xml:space="preserve"> </w:t>
      </w:r>
      <w:r>
        <w:t>• Worksheets and mark schemes.</w:t>
      </w:r>
      <w:r w:rsidR="006C536A">
        <w:t xml:space="preserve"> (</w:t>
      </w:r>
      <w:hyperlink r:id="rId6" w:history="1">
        <w:r w:rsidR="006C536A" w:rsidRPr="00081D03">
          <w:rPr>
            <w:rStyle w:val="Hyperlink"/>
          </w:rPr>
          <w:t>www.scisheets.com</w:t>
        </w:r>
      </w:hyperlink>
      <w:r w:rsidR="006C536A">
        <w:t xml:space="preserve">) </w:t>
      </w:r>
    </w:p>
    <w:p w14:paraId="237B2EB6" w14:textId="77777777" w:rsidR="00BB557D" w:rsidRDefault="00BB557D" w:rsidP="00BB557D">
      <w:r>
        <w:t>• Questions and mark schemes from revision sessions.</w:t>
      </w:r>
    </w:p>
    <w:p w14:paraId="47BBAEEB" w14:textId="77777777" w:rsidR="00BB557D" w:rsidRDefault="00BB557D" w:rsidP="00BB557D">
      <w:r>
        <w:lastRenderedPageBreak/>
        <w:t>• Module tests and mark schemes.</w:t>
      </w:r>
    </w:p>
    <w:p w14:paraId="06324D0F" w14:textId="77777777" w:rsidR="00BB557D" w:rsidRDefault="00BB557D" w:rsidP="00BB557D">
      <w:r>
        <w:t>• Set of answers to both the textbooks.</w:t>
      </w:r>
    </w:p>
    <w:p w14:paraId="52C2EA33" w14:textId="77777777" w:rsidR="00BB557D" w:rsidRDefault="00BB557D" w:rsidP="00BB557D">
      <w:r>
        <w:t>• The A level specification.</w:t>
      </w:r>
    </w:p>
    <w:p w14:paraId="1A9F97BF" w14:textId="77777777" w:rsidR="00BB557D" w:rsidRDefault="00BB557D" w:rsidP="00BB557D">
      <w:r>
        <w:t>Kerboodle:</w:t>
      </w:r>
    </w:p>
    <w:p w14:paraId="778D3F78" w14:textId="77777777" w:rsidR="00BB557D" w:rsidRDefault="00BB557D" w:rsidP="00BB557D">
      <w:r>
        <w:t xml:space="preserve">You can access a different textbook – useful if the textbook you have does not give </w:t>
      </w:r>
      <w:proofErr w:type="gramStart"/>
      <w:r>
        <w:t>you</w:t>
      </w:r>
      <w:proofErr w:type="gramEnd"/>
    </w:p>
    <w:p w14:paraId="00C8CA92" w14:textId="0131F197" w:rsidR="00BB557D" w:rsidRDefault="00BB557D" w:rsidP="00BB557D">
      <w:r>
        <w:t xml:space="preserve">what you want. </w:t>
      </w:r>
      <w:r w:rsidR="006C536A">
        <w:t>Also,</w:t>
      </w:r>
      <w:r>
        <w:t xml:space="preserve"> you have different questions to the ones in our textbook.</w:t>
      </w:r>
    </w:p>
    <w:p w14:paraId="320FECC6" w14:textId="22E156AE" w:rsidR="00BB557D" w:rsidRDefault="00BB557D" w:rsidP="00BB557D">
      <w:r>
        <w:t xml:space="preserve">There are other resources such as retrieval questions, revision podcasts, interactive </w:t>
      </w:r>
      <w:r w:rsidR="006C536A">
        <w:t>quizzes.</w:t>
      </w:r>
    </w:p>
    <w:p w14:paraId="27FB4871" w14:textId="6F2450CB" w:rsidR="00BB557D" w:rsidRDefault="00BB557D" w:rsidP="00BB557D">
      <w:r>
        <w:t xml:space="preserve">and worksheets. If you require any mark schemes to any </w:t>
      </w:r>
      <w:r w:rsidR="006C536A">
        <w:t>work,</w:t>
      </w:r>
      <w:r>
        <w:t xml:space="preserve"> you do from </w:t>
      </w:r>
      <w:r w:rsidR="00ED160F">
        <w:t xml:space="preserve">Kerboodle, </w:t>
      </w:r>
      <w:proofErr w:type="gramStart"/>
      <w:r>
        <w:t>then</w:t>
      </w:r>
      <w:proofErr w:type="gramEnd"/>
    </w:p>
    <w:p w14:paraId="6E16D43A" w14:textId="77777777" w:rsidR="00BB557D" w:rsidRDefault="00BB557D" w:rsidP="00BB557D">
      <w:r>
        <w:t>ask.</w:t>
      </w:r>
    </w:p>
    <w:p w14:paraId="7CD8ADF7" w14:textId="2BB6B337" w:rsidR="00BB557D" w:rsidRDefault="00BB557D" w:rsidP="00BB557D">
      <w:r>
        <w:t>Video resources:</w:t>
      </w:r>
      <w:r w:rsidR="006C536A">
        <w:t xml:space="preserve"> </w:t>
      </w:r>
      <w:hyperlink r:id="rId7" w:history="1">
        <w:r w:rsidR="006C536A" w:rsidRPr="00081D03">
          <w:rPr>
            <w:rStyle w:val="Hyperlink"/>
          </w:rPr>
          <w:t>https://www.youtube.com/@AlleryChemistry</w:t>
        </w:r>
      </w:hyperlink>
      <w:r w:rsidR="006C536A">
        <w:t xml:space="preserve"> </w:t>
      </w:r>
      <w:r w:rsidR="00647027">
        <w:t xml:space="preserve">, </w:t>
      </w:r>
      <w:hyperlink r:id="rId8" w:history="1">
        <w:r w:rsidR="00647027" w:rsidRPr="00081D03">
          <w:rPr>
            <w:rStyle w:val="Hyperlink"/>
          </w:rPr>
          <w:t>https://www.khanacademy.org/science/chemistry</w:t>
        </w:r>
      </w:hyperlink>
      <w:r w:rsidR="00647027">
        <w:t xml:space="preserve"> </w:t>
      </w:r>
    </w:p>
    <w:p w14:paraId="475A6A8E" w14:textId="3277AB7C" w:rsidR="00A013D6" w:rsidRDefault="00BB557D" w:rsidP="00BB557D">
      <w:r>
        <w:t>Suggested revision websites:</w:t>
      </w:r>
    </w:p>
    <w:p w14:paraId="2C506417" w14:textId="652617D2" w:rsidR="006C536A" w:rsidRDefault="006C536A" w:rsidP="00BB557D">
      <w:hyperlink r:id="rId9" w:history="1">
        <w:r w:rsidRPr="00081D03">
          <w:rPr>
            <w:rStyle w:val="Hyperlink"/>
          </w:rPr>
          <w:t>www.snaprevise.com</w:t>
        </w:r>
      </w:hyperlink>
    </w:p>
    <w:p w14:paraId="00AB8E35" w14:textId="311734BB" w:rsidR="006C536A" w:rsidRDefault="00ED160F" w:rsidP="00BB557D">
      <w:hyperlink r:id="rId10" w:history="1">
        <w:r w:rsidRPr="00081D03">
          <w:rPr>
            <w:rStyle w:val="Hyperlink"/>
          </w:rPr>
          <w:t>https://www.knockhardy.org.uk/</w:t>
        </w:r>
      </w:hyperlink>
      <w:r>
        <w:t xml:space="preserve"> </w:t>
      </w:r>
    </w:p>
    <w:p w14:paraId="7BC4729D" w14:textId="3AA2B2CB" w:rsidR="00ED160F" w:rsidRDefault="00ED160F" w:rsidP="00BB557D">
      <w:hyperlink r:id="rId11" w:history="1">
        <w:r w:rsidRPr="00081D03">
          <w:rPr>
            <w:rStyle w:val="Hyperlink"/>
          </w:rPr>
          <w:t>https://chemrevise.org/ocr-revision-guides/</w:t>
        </w:r>
      </w:hyperlink>
      <w:r>
        <w:t xml:space="preserve"> </w:t>
      </w:r>
    </w:p>
    <w:sectPr w:rsidR="00ED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64B"/>
    <w:multiLevelType w:val="hybridMultilevel"/>
    <w:tmpl w:val="A2DAE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7D"/>
    <w:rsid w:val="00494ADB"/>
    <w:rsid w:val="00647027"/>
    <w:rsid w:val="006C536A"/>
    <w:rsid w:val="007202AF"/>
    <w:rsid w:val="00751B9B"/>
    <w:rsid w:val="00843D9F"/>
    <w:rsid w:val="00965245"/>
    <w:rsid w:val="009814D7"/>
    <w:rsid w:val="00A013D6"/>
    <w:rsid w:val="00BB557D"/>
    <w:rsid w:val="00D50A94"/>
    <w:rsid w:val="00E82770"/>
    <w:rsid w:val="00ED160F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2D87"/>
  <w15:chartTrackingRefBased/>
  <w15:docId w15:val="{4F0B9974-627B-47E9-99AA-7BCC5737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3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3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chemist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AlleryChemist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scisheets.com" TargetMode="External"/><Relationship Id="rId11" Type="http://schemas.openxmlformats.org/officeDocument/2006/relationships/hyperlink" Target="https://chemrevise.org/ocr-revision-guides/" TargetMode="External"/><Relationship Id="rId5" Type="http://schemas.openxmlformats.org/officeDocument/2006/relationships/hyperlink" Target="https://www.ocr.org.uk/qualifications/as-and-a-level/chemistry-a-h032-h432-from-2015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knockhardy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aprevise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92757-C5CC-4668-AC0D-ADFB93D59679}"/>
</file>

<file path=customXml/itemProps2.xml><?xml version="1.0" encoding="utf-8"?>
<ds:datastoreItem xmlns:ds="http://schemas.openxmlformats.org/officeDocument/2006/customXml" ds:itemID="{B2EF00DB-8540-45FB-9A01-334B2C18E8C8}"/>
</file>

<file path=customXml/itemProps3.xml><?xml version="1.0" encoding="utf-8"?>
<ds:datastoreItem xmlns:ds="http://schemas.openxmlformats.org/officeDocument/2006/customXml" ds:itemID="{EFB8C2FF-33D8-4E64-9A0C-09F43CA44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S. Sarkar</dc:creator>
  <cp:keywords/>
  <dc:description/>
  <cp:lastModifiedBy>Ms S. Sarkar</cp:lastModifiedBy>
  <cp:revision>2</cp:revision>
  <dcterms:created xsi:type="dcterms:W3CDTF">2024-06-18T12:52:00Z</dcterms:created>
  <dcterms:modified xsi:type="dcterms:W3CDTF">2024-06-18T12:52:00Z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</Properties>
</file>