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1393"/>
        <w:gridCol w:w="4453"/>
        <w:gridCol w:w="5991"/>
        <w:gridCol w:w="3767"/>
      </w:tblGrid>
      <w:tr w:rsidRPr="008041E8" w:rsidR="00055320" w:rsidTr="05C199A4" w14:paraId="02B67415" w14:textId="77777777">
        <w:trPr>
          <w:trHeight w:val="432"/>
        </w:trPr>
        <w:tc>
          <w:tcPr>
            <w:tcW w:w="1393" w:type="dxa"/>
            <w:vMerge w:val="restart"/>
            <w:tcMar/>
          </w:tcPr>
          <w:p w:rsidRPr="00DE1254" w:rsidR="00055320" w:rsidP="00055320" w:rsidRDefault="00055320" w14:paraId="6E54AA67" w14:textId="77777777">
            <w:pPr>
              <w:rPr>
                <w:b/>
                <w:bCs/>
              </w:rPr>
            </w:pPr>
            <w:r w:rsidRPr="00DE1254">
              <w:rPr>
                <w:b/>
                <w:bCs/>
              </w:rPr>
              <w:t xml:space="preserve">Term </w:t>
            </w:r>
          </w:p>
        </w:tc>
        <w:tc>
          <w:tcPr>
            <w:tcW w:w="4453" w:type="dxa"/>
            <w:tcMar/>
          </w:tcPr>
          <w:p w:rsidRPr="008041E8" w:rsidR="00055320" w:rsidP="00055320" w:rsidRDefault="00055320" w14:paraId="411A1BAB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INTENT</w:t>
            </w:r>
          </w:p>
        </w:tc>
        <w:tc>
          <w:tcPr>
            <w:tcW w:w="5991" w:type="dxa"/>
            <w:tcMar/>
          </w:tcPr>
          <w:p w:rsidRPr="008041E8" w:rsidR="00055320" w:rsidP="00055320" w:rsidRDefault="00055320" w14:paraId="21A4387A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IMPLEMENTATION</w:t>
            </w:r>
          </w:p>
        </w:tc>
        <w:tc>
          <w:tcPr>
            <w:tcW w:w="3767" w:type="dxa"/>
            <w:tcMar/>
          </w:tcPr>
          <w:p w:rsidRPr="008041E8" w:rsidR="00055320" w:rsidP="00055320" w:rsidRDefault="00055320" w14:paraId="3417737E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 xml:space="preserve">IMPACT </w:t>
            </w:r>
          </w:p>
        </w:tc>
      </w:tr>
      <w:tr w:rsidR="00055320" w:rsidTr="05C199A4" w14:paraId="3026A24F" w14:textId="77777777">
        <w:trPr>
          <w:trHeight w:val="143"/>
        </w:trPr>
        <w:tc>
          <w:tcPr>
            <w:tcW w:w="1393" w:type="dxa"/>
            <w:vMerge/>
            <w:tcMar/>
          </w:tcPr>
          <w:p w:rsidRPr="00DE1254" w:rsidR="00055320" w:rsidP="00055320" w:rsidRDefault="00055320" w14:paraId="2C8FEBCC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Pr="00055320" w:rsidR="00055320" w:rsidP="00055320" w:rsidRDefault="00055320" w14:paraId="2855C45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:rsidR="00055320" w:rsidP="00055320" w:rsidRDefault="00055320" w14:paraId="7D5AC054" w14:textId="77777777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991" w:type="dxa"/>
            <w:tcMar/>
          </w:tcPr>
          <w:p w:rsidRPr="00055320" w:rsidR="00055320" w:rsidP="00055320" w:rsidRDefault="00055320" w14:paraId="1D915E96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:rsidR="00055320" w:rsidP="00055320" w:rsidRDefault="00055320" w14:paraId="6CE674EF" w14:textId="77777777">
            <w:pPr>
              <w:jc w:val="center"/>
            </w:pPr>
            <w:r>
              <w:t>This is the action taken within a particular topic in order to gain substantive knowledge.</w:t>
            </w:r>
          </w:p>
        </w:tc>
        <w:tc>
          <w:tcPr>
            <w:tcW w:w="3767" w:type="dxa"/>
            <w:tcMar/>
          </w:tcPr>
          <w:p w:rsidRPr="008041E8" w:rsidR="00055320" w:rsidP="00055320" w:rsidRDefault="00055320" w14:paraId="6020E9D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:rsidR="00055320" w:rsidP="00055320" w:rsidRDefault="00055320" w14:paraId="69B892A2" w14:textId="77777777">
            <w:pPr>
              <w:jc w:val="center"/>
            </w:pPr>
            <w:r>
              <w:t>What assessments will be used to measure student progress?</w:t>
            </w:r>
          </w:p>
          <w:p w:rsidR="00055320" w:rsidP="00055320" w:rsidRDefault="00055320" w14:paraId="68DE3866" w14:textId="77777777">
            <w:pPr>
              <w:jc w:val="center"/>
            </w:pPr>
            <w:r>
              <w:t>Evidence of how well students have learned the intended content.</w:t>
            </w:r>
          </w:p>
        </w:tc>
      </w:tr>
      <w:tr w:rsidR="00106BF8" w:rsidTr="05C199A4" w14:paraId="68F5DA54" w14:textId="77777777">
        <w:trPr>
          <w:trHeight w:val="1104"/>
        </w:trPr>
        <w:tc>
          <w:tcPr>
            <w:tcW w:w="1393" w:type="dxa"/>
            <w:shd w:val="clear" w:color="auto" w:fill="FFF2CC" w:themeFill="accent4" w:themeFillTint="33"/>
            <w:tcMar/>
          </w:tcPr>
          <w:p w:rsidR="00106BF8" w:rsidP="00106BF8" w:rsidRDefault="00106BF8" w14:paraId="552D70D6" w14:textId="77777777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:rsidR="00106BF8" w:rsidP="00106BF8" w:rsidRDefault="00106BF8" w14:paraId="4B4EAE2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  <w:p w:rsidRPr="00584E82" w:rsidR="00106BF8" w:rsidP="00106BF8" w:rsidRDefault="00106BF8" w14:paraId="247C54BB" w14:textId="1EE785D3">
            <w:pPr>
              <w:rPr>
                <w:b/>
                <w:bCs/>
              </w:rPr>
            </w:pPr>
            <w:r>
              <w:rPr>
                <w:b/>
                <w:bCs/>
              </w:rPr>
              <w:t>Year 1</w:t>
            </w:r>
            <w:r w:rsidR="001823A5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453" w:type="dxa"/>
            <w:tcMar/>
          </w:tcPr>
          <w:p w:rsidRPr="00376324" w:rsidR="00106BF8" w:rsidP="00106BF8" w:rsidRDefault="00106BF8" w14:paraId="5E521F24" w14:textId="77777777">
            <w:pPr>
              <w:rPr>
                <w:lang w:val="it-IT"/>
              </w:rPr>
            </w:pPr>
          </w:p>
          <w:p w:rsidRPr="00A5507B" w:rsidR="00106BF8" w:rsidP="05C199A4" w:rsidRDefault="00376324" w14:paraId="0F8191E1" w14:textId="5E437A3F" w14:noSpellErr="1">
            <w:pPr>
              <w:pStyle w:val="paragraph"/>
              <w:spacing w:before="0" w:beforeAutospacing="off" w:after="0" w:afterAutospacing="off"/>
              <w:ind w:left="0"/>
              <w:textAlignment w:val="baseline"/>
              <w:rPr>
                <w:rFonts w:ascii="Segoe UI" w:hAnsi="Segoe UI" w:cs="Segoe UI"/>
                <w:sz w:val="18"/>
                <w:szCs w:val="18"/>
                <w:lang w:val="it-IT"/>
              </w:rPr>
            </w:pPr>
            <w:r w:rsidRPr="05C199A4" w:rsidR="692D4DD2">
              <w:rPr>
                <w:rStyle w:val="normaltextrun"/>
                <w:rFonts w:ascii="Calibri" w:hAnsi="Calibri" w:cs="Calibri"/>
                <w:b w:val="1"/>
                <w:bCs w:val="1"/>
                <w:sz w:val="28"/>
                <w:szCs w:val="28"/>
                <w:u w:val="single"/>
                <w:lang w:val="it-IT"/>
              </w:rPr>
              <w:t xml:space="preserve">Fare la Spesa </w:t>
            </w:r>
            <w:r w:rsidRPr="05C199A4" w:rsidR="53FC7C7D">
              <w:rPr>
                <w:rStyle w:val="normaltextrun"/>
                <w:rFonts w:ascii="Calibri" w:hAnsi="Calibri" w:cs="Calibri"/>
                <w:b w:val="1"/>
                <w:bCs w:val="1"/>
                <w:sz w:val="28"/>
                <w:szCs w:val="28"/>
                <w:u w:val="single"/>
                <w:lang w:val="it-IT"/>
              </w:rPr>
              <w:t>/ Rapporti F</w:t>
            </w:r>
            <w:r w:rsidRPr="05C199A4" w:rsidR="53FC7C7D">
              <w:rPr>
                <w:rStyle w:val="normaltextrun"/>
                <w:rFonts w:ascii="Calibri" w:hAnsi="Calibri" w:cs="Calibri"/>
                <w:b w:val="1"/>
                <w:bCs w:val="1"/>
                <w:sz w:val="28"/>
                <w:szCs w:val="28"/>
                <w:u w:val="single"/>
                <w:lang w:val="it-IT"/>
              </w:rPr>
              <w:t>amiliari</w:t>
            </w:r>
          </w:p>
          <w:p w:rsidRPr="00F6319C" w:rsidR="00106BF8" w:rsidP="05C199A4" w:rsidRDefault="00106BF8" w14:paraId="78C62A7E" w14:textId="77777777" w14:noSpellErr="1">
            <w:pPr>
              <w:ind w:left="0"/>
              <w:rPr>
                <w:lang w:val="it-IT"/>
              </w:rPr>
            </w:pPr>
          </w:p>
          <w:p w:rsidRPr="003635CC" w:rsidR="00106BF8" w:rsidP="05C199A4" w:rsidRDefault="00106BF8" w14:paraId="65592818" w14:textId="6A428D62" w14:noSpellErr="1">
            <w:pPr>
              <w:pStyle w:val="paragraph"/>
              <w:spacing w:before="0" w:beforeAutospacing="off" w:after="0" w:afterAutospacing="off"/>
              <w:ind w:left="0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5C199A4" w:rsidR="4EC70B4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Students begin Year </w:t>
            </w:r>
            <w:r w:rsidRPr="05C199A4" w:rsidR="21223057">
              <w:rPr>
                <w:rStyle w:val="normaltextrun"/>
                <w:rFonts w:ascii="Calibri" w:hAnsi="Calibri" w:cs="Calibri"/>
                <w:sz w:val="22"/>
                <w:szCs w:val="22"/>
              </w:rPr>
              <w:t>11 by d</w:t>
            </w:r>
            <w:r w:rsidRPr="05C199A4" w:rsidR="21223057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iscussing their shopping preferences and the benefits of shopping online nowadays. They will use </w:t>
            </w:r>
            <w:r w:rsidRPr="05C199A4" w:rsidR="5F490114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situational conversations in role play scenarios to practise speaking. </w:t>
            </w:r>
            <w:r w:rsidRPr="05C199A4" w:rsidR="118AF35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Students will then move onto discussion family relationships and their </w:t>
            </w:r>
            <w:r w:rsidRPr="05C199A4" w:rsidR="118AF355">
              <w:rPr>
                <w:rStyle w:val="normaltextrun"/>
                <w:rFonts w:ascii="Calibri" w:hAnsi="Calibri" w:cs="Calibri"/>
                <w:sz w:val="22"/>
                <w:szCs w:val="22"/>
              </w:rPr>
              <w:t>plans for the future</w:t>
            </w:r>
            <w:r w:rsidRPr="05C199A4" w:rsidR="118AF35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. This is </w:t>
            </w:r>
            <w:r w:rsidRPr="05C199A4" w:rsidR="118AF355">
              <w:rPr>
                <w:rStyle w:val="normaltextrun"/>
                <w:rFonts w:ascii="Calibri" w:hAnsi="Calibri" w:cs="Calibri"/>
                <w:sz w:val="22"/>
                <w:szCs w:val="22"/>
              </w:rPr>
              <w:t>a great opportunity</w:t>
            </w:r>
            <w:r w:rsidRPr="05C199A4" w:rsidR="118AF35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to use emotive language to </w:t>
            </w:r>
            <w:r w:rsidRPr="05C199A4" w:rsidR="5068E3F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describe relationships with their family and friends and </w:t>
            </w:r>
            <w:r w:rsidRPr="05C199A4" w:rsidR="1CC7172A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envisage to their </w:t>
            </w:r>
            <w:r w:rsidRPr="05C199A4" w:rsidR="5068E3FC">
              <w:rPr>
                <w:rStyle w:val="normaltextrun"/>
                <w:rFonts w:ascii="Calibri" w:hAnsi="Calibri" w:cs="Calibri"/>
                <w:sz w:val="22"/>
                <w:szCs w:val="22"/>
              </w:rPr>
              <w:t>family life may be in the future</w:t>
            </w:r>
            <w:r w:rsidRPr="05C199A4" w:rsidR="1CC7172A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. </w:t>
            </w:r>
          </w:p>
          <w:p w:rsidRPr="003635CC" w:rsidR="00106BF8" w:rsidP="00106BF8" w:rsidRDefault="00106BF8" w14:paraId="28641888" w14:textId="77777777">
            <w:pPr>
              <w:pStyle w:val="paragraph"/>
              <w:spacing w:before="0" w:beforeAutospacing="0" w:after="0" w:afterAutospacing="0"/>
              <w:ind w:left="495"/>
              <w:jc w:val="both"/>
              <w:textAlignment w:val="baseline"/>
            </w:pPr>
          </w:p>
          <w:p w:rsidRPr="003635CC" w:rsidR="00106BF8" w:rsidP="00106BF8" w:rsidRDefault="00106BF8" w14:paraId="21FF5FCC" w14:textId="76A270A4"/>
        </w:tc>
        <w:tc>
          <w:tcPr>
            <w:tcW w:w="5991" w:type="dxa"/>
            <w:tcMar/>
          </w:tcPr>
          <w:p w:rsidRPr="003635CC" w:rsidR="00106BF8" w:rsidP="00106BF8" w:rsidRDefault="00106BF8" w14:paraId="230DDDE5" w14:textId="77777777">
            <w:pPr>
              <w:pStyle w:val="ListParagraph"/>
              <w:ind w:left="501"/>
            </w:pPr>
          </w:p>
          <w:p w:rsidRPr="00A5507B" w:rsidR="00A5507B" w:rsidP="00A5507B" w:rsidRDefault="00A5507B" w14:paraId="6DAE046C" w14:textId="77777777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A5507B">
              <w:rPr>
                <w:rStyle w:val="normaltextrun"/>
                <w:rFonts w:ascii="Calibri" w:hAnsi="Calibri" w:cs="Calibri"/>
                <w:sz w:val="22"/>
                <w:szCs w:val="22"/>
              </w:rPr>
              <w:t>To be able to discuss shopping habits using a range of adjectives</w:t>
            </w:r>
          </w:p>
          <w:p w:rsidRPr="00A5507B" w:rsidR="00A5507B" w:rsidP="00A5507B" w:rsidRDefault="00A5507B" w14:paraId="47EC9BF2" w14:textId="77777777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A5507B">
              <w:rPr>
                <w:rStyle w:val="normaltextrun"/>
                <w:rFonts w:ascii="Calibri" w:hAnsi="Calibri" w:cs="Calibri"/>
                <w:sz w:val="22"/>
                <w:szCs w:val="22"/>
              </w:rPr>
              <w:t>To talk about preferences of types of shops with comparatives</w:t>
            </w:r>
          </w:p>
          <w:p w:rsidRPr="00A5507B" w:rsidR="00A5507B" w:rsidP="00A5507B" w:rsidRDefault="00A5507B" w14:paraId="5B27754B" w14:textId="4CD9F237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A5507B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To discuss the benefits of shopping </w:t>
            </w:r>
            <w:r w:rsidRPr="00A5507B" w:rsidR="00023E7C">
              <w:rPr>
                <w:rStyle w:val="normaltextrun"/>
                <w:rFonts w:ascii="Calibri" w:hAnsi="Calibri" w:cs="Calibri"/>
                <w:sz w:val="22"/>
                <w:szCs w:val="22"/>
              </w:rPr>
              <w:t>online</w:t>
            </w:r>
            <w:r w:rsidRPr="00A5507B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Pr="00A5507B" w:rsidR="00A5507B" w:rsidP="00A5507B" w:rsidRDefault="00A5507B" w14:paraId="13CBAB0C" w14:textId="77777777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A5507B">
              <w:rPr>
                <w:rStyle w:val="normaltextrun"/>
                <w:rFonts w:ascii="Calibri" w:hAnsi="Calibri" w:cs="Calibri"/>
                <w:sz w:val="22"/>
                <w:szCs w:val="22"/>
              </w:rPr>
              <w:t>To discuss types of clothing in a shop using demonstrative pronouns - this/these, that/those</w:t>
            </w:r>
          </w:p>
          <w:p w:rsidRPr="00A5507B" w:rsidR="00A5507B" w:rsidP="00A5507B" w:rsidRDefault="00A5507B" w14:paraId="076D94F3" w14:textId="77777777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A5507B">
              <w:rPr>
                <w:rStyle w:val="normaltextrun"/>
                <w:rFonts w:ascii="Calibri" w:hAnsi="Calibri" w:cs="Calibri"/>
                <w:sz w:val="22"/>
                <w:szCs w:val="22"/>
              </w:rPr>
              <w:t>To present my and other people's personal qualities using the verbs using agreement of adjectives</w:t>
            </w:r>
          </w:p>
          <w:p w:rsidRPr="00A5507B" w:rsidR="00A5507B" w:rsidP="00A5507B" w:rsidRDefault="00A5507B" w14:paraId="11F7DA7D" w14:textId="77777777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A5507B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To talk about future plans for marriage and relationships using modal verbs and </w:t>
            </w:r>
            <w:proofErr w:type="spellStart"/>
            <w:r w:rsidRPr="00A5507B">
              <w:rPr>
                <w:rStyle w:val="normaltextrun"/>
                <w:rFonts w:ascii="Calibri" w:hAnsi="Calibri" w:cs="Calibri"/>
                <w:sz w:val="22"/>
                <w:szCs w:val="22"/>
              </w:rPr>
              <w:t>conoscere</w:t>
            </w:r>
            <w:proofErr w:type="spellEnd"/>
            <w:r w:rsidRPr="00A5507B">
              <w:rPr>
                <w:rStyle w:val="normaltextrun"/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 w:rsidRPr="00A5507B">
              <w:rPr>
                <w:rStyle w:val="normaltextrun"/>
                <w:rFonts w:ascii="Calibri" w:hAnsi="Calibri" w:cs="Calibri"/>
                <w:sz w:val="22"/>
                <w:szCs w:val="22"/>
              </w:rPr>
              <w:t>sapere</w:t>
            </w:r>
            <w:proofErr w:type="spellEnd"/>
          </w:p>
          <w:p w:rsidRPr="00A5507B" w:rsidR="00A5507B" w:rsidP="00A5507B" w:rsidRDefault="00A5507B" w14:paraId="6C85A754" w14:textId="0FEAFCF4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A5507B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To describe </w:t>
            </w:r>
            <w:r w:rsidRPr="00A5507B" w:rsidR="00023E7C">
              <w:rPr>
                <w:rStyle w:val="normaltextrun"/>
                <w:rFonts w:ascii="Calibri" w:hAnsi="Calibri" w:cs="Calibri"/>
                <w:sz w:val="22"/>
                <w:szCs w:val="22"/>
              </w:rPr>
              <w:t>family</w:t>
            </w:r>
            <w:r w:rsidRPr="00A5507B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conflicts relating to problems at home and school using </w:t>
            </w:r>
            <w:proofErr w:type="spellStart"/>
            <w:r w:rsidRPr="00A5507B">
              <w:rPr>
                <w:rStyle w:val="normaltextrun"/>
                <w:rFonts w:ascii="Calibri" w:hAnsi="Calibri" w:cs="Calibri"/>
                <w:sz w:val="22"/>
                <w:szCs w:val="22"/>
              </w:rPr>
              <w:t>conoscere</w:t>
            </w:r>
            <w:proofErr w:type="spellEnd"/>
            <w:r w:rsidRPr="00A5507B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and </w:t>
            </w:r>
            <w:proofErr w:type="spellStart"/>
            <w:r w:rsidRPr="00A5507B">
              <w:rPr>
                <w:rStyle w:val="normaltextrun"/>
                <w:rFonts w:ascii="Calibri" w:hAnsi="Calibri" w:cs="Calibri"/>
                <w:sz w:val="22"/>
                <w:szCs w:val="22"/>
              </w:rPr>
              <w:t>sapere</w:t>
            </w:r>
            <w:proofErr w:type="spellEnd"/>
          </w:p>
          <w:p w:rsidRPr="003635CC" w:rsidR="00106BF8" w:rsidP="00A5507B" w:rsidRDefault="00A5507B" w14:paraId="763A3933" w14:textId="77777777">
            <w:pPr>
              <w:numPr>
                <w:ilvl w:val="0"/>
                <w:numId w:val="3"/>
              </w:numPr>
              <w:rPr>
                <w:rStyle w:val="normaltextrun"/>
              </w:rPr>
            </w:pPr>
            <w:r w:rsidRPr="00A5507B">
              <w:rPr>
                <w:rStyle w:val="normaltextrun"/>
                <w:rFonts w:ascii="Calibri" w:hAnsi="Calibri" w:cs="Calibri"/>
              </w:rPr>
              <w:t>To write about personal problems using emotive language</w:t>
            </w:r>
          </w:p>
          <w:p w:rsidR="003635CC" w:rsidP="003635CC" w:rsidRDefault="003635CC" w14:paraId="316C701A" w14:textId="5E712B03">
            <w:pPr>
              <w:ind w:left="720"/>
            </w:pPr>
          </w:p>
        </w:tc>
        <w:tc>
          <w:tcPr>
            <w:tcW w:w="3767" w:type="dxa"/>
            <w:tcMar/>
          </w:tcPr>
          <w:p w:rsidR="00106BF8" w:rsidP="00106BF8" w:rsidRDefault="00106BF8" w14:paraId="3BC52FD1" w14:textId="77777777"/>
          <w:p w:rsidR="003635CC" w:rsidP="003635CC" w:rsidRDefault="003635CC" w14:paraId="3FA636CA" w14:textId="77777777">
            <w:pPr>
              <w:spacing w:after="0" w:line="240" w:lineRule="auto"/>
            </w:pPr>
            <w:r>
              <w:t>Speaking - role play</w:t>
            </w:r>
          </w:p>
          <w:p w:rsidR="003635CC" w:rsidP="003635CC" w:rsidRDefault="003635CC" w14:paraId="6690B44E" w14:textId="77777777">
            <w:pPr>
              <w:spacing w:after="0" w:line="240" w:lineRule="auto"/>
            </w:pPr>
            <w:r>
              <w:t>Translation into English</w:t>
            </w:r>
          </w:p>
          <w:p w:rsidR="003635CC" w:rsidP="003635CC" w:rsidRDefault="003635CC" w14:paraId="5861F4C4" w14:textId="77777777">
            <w:pPr>
              <w:spacing w:after="0" w:line="240" w:lineRule="auto"/>
            </w:pPr>
            <w:r>
              <w:t xml:space="preserve">Reading </w:t>
            </w:r>
          </w:p>
          <w:p w:rsidR="003635CC" w:rsidP="003635CC" w:rsidRDefault="003635CC" w14:paraId="40F7FAA4" w14:textId="77777777">
            <w:pPr>
              <w:spacing w:after="0" w:line="240" w:lineRule="auto"/>
            </w:pPr>
            <w:r>
              <w:t>Listening</w:t>
            </w:r>
          </w:p>
          <w:p w:rsidR="003635CC" w:rsidP="003635CC" w:rsidRDefault="003635CC" w14:paraId="04572D97" w14:textId="77777777">
            <w:pPr>
              <w:spacing w:after="0" w:line="240" w:lineRule="auto"/>
            </w:pPr>
            <w:r>
              <w:t>Writing week /32</w:t>
            </w:r>
          </w:p>
          <w:p w:rsidR="00106BF8" w:rsidP="003635CC" w:rsidRDefault="003635CC" w14:paraId="598BF2FE" w14:textId="1F7C9C53">
            <w:pPr>
              <w:rPr>
                <w:highlight w:val="yellow"/>
              </w:rPr>
            </w:pPr>
            <w:proofErr w:type="spellStart"/>
            <w:r>
              <w:t>Memrise</w:t>
            </w:r>
            <w:proofErr w:type="spellEnd"/>
            <w:r>
              <w:t xml:space="preserve"> %</w:t>
            </w:r>
          </w:p>
        </w:tc>
      </w:tr>
      <w:tr w:rsidR="00EE5898" w:rsidTr="05C199A4" w14:paraId="1BEE0139" w14:textId="77777777">
        <w:trPr>
          <w:trHeight w:val="1432"/>
        </w:trPr>
        <w:tc>
          <w:tcPr>
            <w:tcW w:w="1393" w:type="dxa"/>
            <w:shd w:val="clear" w:color="auto" w:fill="FFF2CC" w:themeFill="accent4" w:themeFillTint="33"/>
            <w:tcMar/>
          </w:tcPr>
          <w:p w:rsidR="00EE5898" w:rsidP="00EE5898" w:rsidRDefault="00EE5898" w14:paraId="5EF79BE5" w14:textId="77777777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:rsidR="00EE5898" w:rsidP="00EE5898" w:rsidRDefault="00EE5898" w14:paraId="5C24976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  <w:p w:rsidRPr="00584E82" w:rsidR="00EE5898" w:rsidP="00EE5898" w:rsidRDefault="00EE5898" w14:paraId="02D123E3" w14:textId="7F6EBFAF">
            <w:pPr>
              <w:rPr>
                <w:b/>
                <w:bCs/>
              </w:rPr>
            </w:pPr>
            <w:r>
              <w:rPr>
                <w:b/>
                <w:bCs/>
              </w:rPr>
              <w:t>Year 1</w:t>
            </w:r>
            <w:r w:rsidR="001823A5">
              <w:rPr>
                <w:b/>
                <w:bCs/>
              </w:rPr>
              <w:t>1</w:t>
            </w:r>
          </w:p>
        </w:tc>
        <w:tc>
          <w:tcPr>
            <w:tcW w:w="4453" w:type="dxa"/>
            <w:tcMar/>
          </w:tcPr>
          <w:p w:rsidRPr="00715F4E" w:rsidR="00EE5898" w:rsidP="00EE5898" w:rsidRDefault="00EE5898" w14:paraId="118384E3" w14:textId="77777777"/>
          <w:p w:rsidR="00023E7C" w:rsidP="05C199A4" w:rsidRDefault="00A511C1" w14:paraId="4B43308A" w14:textId="5CFD0B8A">
            <w:pPr>
              <w:pStyle w:val="paragraph"/>
              <w:spacing w:before="0" w:beforeAutospacing="off" w:after="0" w:afterAutospacing="off"/>
              <w:ind w:left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5C199A4" w:rsidR="1CC7172A">
              <w:rPr>
                <w:rStyle w:val="normaltextrun"/>
                <w:rFonts w:ascii="Calibri" w:hAnsi="Calibri" w:cs="Calibri"/>
                <w:b w:val="1"/>
                <w:bCs w:val="1"/>
                <w:sz w:val="28"/>
                <w:szCs w:val="28"/>
                <w:u w:val="single"/>
              </w:rPr>
              <w:t>L’Ambiente</w:t>
            </w:r>
          </w:p>
          <w:p w:rsidR="00EE5898" w:rsidP="05C199A4" w:rsidRDefault="00EE5898" w14:paraId="602B1601" w14:textId="3CF917FD" w14:noSpellErr="1">
            <w:pPr>
              <w:pStyle w:val="paragraph"/>
              <w:spacing w:before="0" w:beforeAutospacing="off" w:after="0" w:afterAutospacing="off"/>
              <w:ind w:left="0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5C199A4" w:rsidR="331B15D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Students </w:t>
            </w:r>
            <w:r w:rsidRPr="05C199A4" w:rsidR="51E7E11B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will be able to discuss the worrying issue of the environment and its impact on the planet. They will </w:t>
            </w:r>
            <w:r w:rsidRPr="05C199A4" w:rsidR="1980308E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be able to </w:t>
            </w:r>
            <w:r w:rsidRPr="05C199A4" w:rsidR="1980308E">
              <w:rPr>
                <w:rStyle w:val="normaltextrun"/>
                <w:rFonts w:ascii="Calibri" w:hAnsi="Calibri" w:cs="Calibri"/>
                <w:sz w:val="22"/>
                <w:szCs w:val="22"/>
              </w:rPr>
              <w:t>describe what is being done in their own area to promote environmental issues and</w:t>
            </w:r>
            <w:r w:rsidRPr="05C199A4" w:rsidR="004911A9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05C199A4" w:rsidR="1F03686F">
              <w:rPr>
                <w:rStyle w:val="normaltextrun"/>
                <w:rFonts w:ascii="Calibri" w:hAnsi="Calibri" w:cs="Calibri"/>
                <w:sz w:val="22"/>
                <w:szCs w:val="22"/>
              </w:rPr>
              <w:t>find resolutions</w:t>
            </w:r>
            <w:r w:rsidRPr="05C199A4" w:rsidR="1F03686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. </w:t>
            </w:r>
            <w:r w:rsidRPr="05C199A4" w:rsidR="1980308E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EE5898" w:rsidP="00EE5898" w:rsidRDefault="00EE5898" w14:paraId="6FF80E4F" w14:textId="77777777">
            <w:pPr>
              <w:pStyle w:val="paragraph"/>
              <w:spacing w:before="0" w:beforeAutospacing="0" w:after="0" w:afterAutospacing="0"/>
              <w:ind w:left="495"/>
              <w:jc w:val="both"/>
              <w:textAlignment w:val="baseline"/>
            </w:pPr>
          </w:p>
          <w:p w:rsidR="00EE5898" w:rsidP="00EE5898" w:rsidRDefault="00EE5898" w14:paraId="23ACAD3F" w14:textId="054D65E6">
            <w:pPr>
              <w:pStyle w:val="ListParagraph"/>
              <w:rPr>
                <w:b/>
                <w:bCs/>
                <w:u w:val="single"/>
              </w:rPr>
            </w:pPr>
          </w:p>
        </w:tc>
        <w:tc>
          <w:tcPr>
            <w:tcW w:w="5991" w:type="dxa"/>
            <w:tcMar/>
          </w:tcPr>
          <w:p w:rsidRPr="00F6319C" w:rsidR="00EE5898" w:rsidP="00EE5898" w:rsidRDefault="00EE5898" w14:paraId="1A49E6C3" w14:textId="77777777">
            <w:pPr>
              <w:pStyle w:val="ListParagraph"/>
              <w:ind w:left="501"/>
            </w:pPr>
          </w:p>
          <w:p w:rsidRPr="00715F4E" w:rsidR="00715F4E" w:rsidP="00715F4E" w:rsidRDefault="00715F4E" w14:paraId="13D90FC3" w14:textId="69288A00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715F4E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To be </w:t>
            </w:r>
            <w:r w:rsidRPr="00715F4E" w:rsidR="00023E7C">
              <w:rPr>
                <w:rStyle w:val="normaltextrun"/>
                <w:rFonts w:ascii="Calibri" w:hAnsi="Calibri" w:cs="Calibri"/>
                <w:sz w:val="22"/>
                <w:szCs w:val="22"/>
              </w:rPr>
              <w:t>able</w:t>
            </w:r>
            <w:r w:rsidRPr="00715F4E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to discuss types of environmental issue using subject </w:t>
            </w:r>
            <w:r w:rsidRPr="00715F4E" w:rsidR="004D3C56">
              <w:rPr>
                <w:rStyle w:val="normaltextrun"/>
                <w:rFonts w:ascii="Calibri" w:hAnsi="Calibri" w:cs="Calibri"/>
                <w:sz w:val="22"/>
                <w:szCs w:val="22"/>
              </w:rPr>
              <w:t>vocabulary</w:t>
            </w:r>
          </w:p>
          <w:p w:rsidRPr="00715F4E" w:rsidR="00715F4E" w:rsidP="00715F4E" w:rsidRDefault="00715F4E" w14:paraId="093E792B" w14:textId="77777777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715F4E">
              <w:rPr>
                <w:rStyle w:val="normaltextrun"/>
                <w:rFonts w:ascii="Calibri" w:hAnsi="Calibri" w:cs="Calibri"/>
                <w:sz w:val="22"/>
                <w:szCs w:val="22"/>
              </w:rPr>
              <w:t>To be able to discuss the effect of pollution on the environment using impersonal verbs</w:t>
            </w:r>
          </w:p>
          <w:p w:rsidRPr="00715F4E" w:rsidR="00715F4E" w:rsidP="00715F4E" w:rsidRDefault="00715F4E" w14:paraId="3CBB2B7B" w14:textId="77777777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715F4E">
              <w:rPr>
                <w:rStyle w:val="normaltextrun"/>
                <w:rFonts w:ascii="Calibri" w:hAnsi="Calibri" w:cs="Calibri"/>
                <w:sz w:val="22"/>
                <w:szCs w:val="22"/>
              </w:rPr>
              <w:lastRenderedPageBreak/>
              <w:t xml:space="preserve">To introduce suggestions for improving the environment using </w:t>
            </w:r>
            <w:proofErr w:type="spellStart"/>
            <w:r w:rsidRPr="00715F4E">
              <w:rPr>
                <w:rStyle w:val="normaltextrun"/>
                <w:rFonts w:ascii="Calibri" w:hAnsi="Calibri" w:cs="Calibri"/>
                <w:sz w:val="22"/>
                <w:szCs w:val="22"/>
              </w:rPr>
              <w:t>conditonal</w:t>
            </w:r>
            <w:proofErr w:type="spellEnd"/>
            <w:r w:rsidRPr="00715F4E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tense </w:t>
            </w:r>
          </w:p>
          <w:p w:rsidRPr="00715F4E" w:rsidR="00715F4E" w:rsidP="00715F4E" w:rsidRDefault="00715F4E" w14:paraId="737FE4BF" w14:textId="77777777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715F4E">
              <w:rPr>
                <w:rStyle w:val="normaltextrun"/>
                <w:rFonts w:ascii="Calibri" w:hAnsi="Calibri" w:cs="Calibri"/>
                <w:sz w:val="22"/>
                <w:szCs w:val="22"/>
              </w:rPr>
              <w:t>To use the pluperfect tense to describe what had happened in the past</w:t>
            </w:r>
          </w:p>
          <w:p w:rsidRPr="00D45971" w:rsidR="00EE5898" w:rsidP="00715F4E" w:rsidRDefault="00715F4E" w14:paraId="6A8BB399" w14:textId="777777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715F4E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To describe environmental issues in the local area using relative pronouns - </w:t>
            </w:r>
            <w:proofErr w:type="spellStart"/>
            <w:r w:rsidRPr="00715F4E">
              <w:rPr>
                <w:rStyle w:val="normaltextrun"/>
                <w:rFonts w:ascii="Calibri" w:hAnsi="Calibri" w:cs="Calibri"/>
                <w:sz w:val="22"/>
                <w:szCs w:val="22"/>
              </w:rPr>
              <w:t>quello</w:t>
            </w:r>
            <w:proofErr w:type="spellEnd"/>
            <w:r w:rsidRPr="00715F4E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15F4E">
              <w:rPr>
                <w:rStyle w:val="normaltextrun"/>
                <w:rFonts w:ascii="Calibri" w:hAnsi="Calibri" w:cs="Calibri"/>
                <w:sz w:val="22"/>
                <w:szCs w:val="22"/>
              </w:rPr>
              <w:t>che</w:t>
            </w:r>
            <w:proofErr w:type="spellEnd"/>
            <w:r w:rsidRPr="00715F4E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and the passive tense</w:t>
            </w:r>
          </w:p>
          <w:p w:rsidR="00D45971" w:rsidP="00D45971" w:rsidRDefault="00D45971" w14:paraId="4AE8AC02" w14:textId="0C777624">
            <w:pPr>
              <w:pStyle w:val="paragraph"/>
              <w:spacing w:before="0" w:beforeAutospacing="0" w:after="0" w:afterAutospacing="0"/>
              <w:ind w:left="720"/>
              <w:textAlignment w:val="baseline"/>
            </w:pPr>
          </w:p>
        </w:tc>
        <w:tc>
          <w:tcPr>
            <w:tcW w:w="3767" w:type="dxa"/>
            <w:tcMar/>
          </w:tcPr>
          <w:p w:rsidR="00EE5898" w:rsidP="00EE5898" w:rsidRDefault="00EE5898" w14:paraId="0C47DD7D" w14:textId="77777777"/>
          <w:p w:rsidR="00EE5898" w:rsidP="00EE5898" w:rsidRDefault="00EE5898" w14:paraId="3C08C3A6" w14:textId="77777777">
            <w:pPr>
              <w:spacing w:after="0" w:line="240" w:lineRule="auto"/>
            </w:pPr>
            <w:r>
              <w:t xml:space="preserve">Speaking - role play + reading aloud </w:t>
            </w:r>
          </w:p>
          <w:p w:rsidR="00EE5898" w:rsidP="00EE5898" w:rsidRDefault="00EE5898" w14:paraId="37469CD5" w14:textId="77777777">
            <w:pPr>
              <w:spacing w:after="0" w:line="240" w:lineRule="auto"/>
            </w:pPr>
            <w:r>
              <w:t>Translation into English</w:t>
            </w:r>
          </w:p>
          <w:p w:rsidR="00EE5898" w:rsidP="00EE5898" w:rsidRDefault="00EE5898" w14:paraId="2AFB75F1" w14:textId="77777777">
            <w:pPr>
              <w:spacing w:after="0" w:line="240" w:lineRule="auto"/>
            </w:pPr>
            <w:r>
              <w:t>Reading</w:t>
            </w:r>
          </w:p>
          <w:p w:rsidR="00EE5898" w:rsidP="00EE5898" w:rsidRDefault="00EE5898" w14:paraId="0BE85ADF" w14:textId="77777777">
            <w:r>
              <w:t>Listening inc. dictation</w:t>
            </w:r>
          </w:p>
          <w:p w:rsidR="00EE5898" w:rsidP="00EE5898" w:rsidRDefault="00EE5898" w14:paraId="6BF2D8F4" w14:textId="77777777">
            <w:pPr>
              <w:spacing w:after="0" w:line="240" w:lineRule="auto"/>
            </w:pPr>
            <w:r>
              <w:t>Writing week /16</w:t>
            </w:r>
          </w:p>
          <w:p w:rsidR="00EE5898" w:rsidP="00EE5898" w:rsidRDefault="00EE5898" w14:paraId="4DDC6A7C" w14:textId="5E79EE77">
            <w:pPr>
              <w:rPr>
                <w:rStyle w:val="eop"/>
                <w:rFonts w:ascii="Calibri" w:hAnsi="Calibri" w:cs="Calibri"/>
              </w:rPr>
            </w:pPr>
            <w:proofErr w:type="spellStart"/>
            <w:r>
              <w:lastRenderedPageBreak/>
              <w:t>Memrise</w:t>
            </w:r>
            <w:proofErr w:type="spellEnd"/>
            <w:r>
              <w:t xml:space="preserve"> %</w:t>
            </w:r>
          </w:p>
        </w:tc>
      </w:tr>
      <w:tr w:rsidR="00EE5898" w:rsidTr="05C199A4" w14:paraId="539EEDEC" w14:textId="77777777">
        <w:trPr>
          <w:trHeight w:val="1104"/>
        </w:trPr>
        <w:tc>
          <w:tcPr>
            <w:tcW w:w="1393" w:type="dxa"/>
            <w:shd w:val="clear" w:color="auto" w:fill="FFE599" w:themeFill="accent4" w:themeFillTint="66"/>
            <w:tcMar/>
          </w:tcPr>
          <w:p w:rsidR="00EE5898" w:rsidP="00EE5898" w:rsidRDefault="00EE5898" w14:paraId="6FEF73D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Spring Term</w:t>
            </w:r>
          </w:p>
          <w:p w:rsidR="00EE5898" w:rsidP="00EE5898" w:rsidRDefault="00EE5898" w14:paraId="503CDEB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  <w:p w:rsidR="00EE5898" w:rsidP="00EE5898" w:rsidRDefault="00EE5898" w14:paraId="05843AA3" w14:textId="67B343C5">
            <w:pPr>
              <w:rPr>
                <w:b/>
                <w:bCs/>
              </w:rPr>
            </w:pPr>
            <w:r>
              <w:rPr>
                <w:b/>
                <w:bCs/>
              </w:rPr>
              <w:t>Year 1</w:t>
            </w:r>
            <w:r w:rsidR="001823A5">
              <w:rPr>
                <w:b/>
                <w:bCs/>
              </w:rPr>
              <w:t>1</w:t>
            </w:r>
          </w:p>
          <w:p w:rsidR="001823A5" w:rsidP="00EE5898" w:rsidRDefault="001823A5" w14:paraId="08525D1B" w14:textId="77777777">
            <w:pPr>
              <w:rPr>
                <w:b/>
                <w:bCs/>
              </w:rPr>
            </w:pPr>
          </w:p>
          <w:p w:rsidRPr="00584E82" w:rsidR="00EE5898" w:rsidP="00EE5898" w:rsidRDefault="00EE5898" w14:paraId="4A3A09CC" w14:textId="1DA2B19B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="00EE5898" w:rsidP="00EE5898" w:rsidRDefault="00EE5898" w14:paraId="06BE45BE" w14:textId="77777777"/>
          <w:p w:rsidRPr="00F6319C" w:rsidR="00EE5898" w:rsidP="05C199A4" w:rsidRDefault="00773B4D" w14:paraId="4C863CD3" w14:textId="782FEFB0" w14:noSpellErr="1">
            <w:pPr>
              <w:pStyle w:val="paragraph"/>
              <w:spacing w:before="0" w:beforeAutospacing="off" w:after="0" w:afterAutospacing="off"/>
              <w:ind w:left="0"/>
              <w:textAlignment w:val="baseline"/>
              <w:rPr>
                <w:rFonts w:ascii="Segoe UI" w:hAnsi="Segoe UI" w:cs="Segoe UI"/>
                <w:sz w:val="18"/>
                <w:szCs w:val="18"/>
                <w:lang w:val="it-IT"/>
              </w:rPr>
            </w:pPr>
            <w:r w:rsidRPr="05C199A4" w:rsidR="3494561F">
              <w:rPr>
                <w:rStyle w:val="normaltextrun"/>
                <w:rFonts w:ascii="Calibri" w:hAnsi="Calibri" w:cs="Calibri"/>
                <w:b w:val="1"/>
                <w:bCs w:val="1"/>
                <w:sz w:val="28"/>
                <w:szCs w:val="28"/>
                <w:u w:val="single"/>
                <w:lang w:val="it-IT"/>
              </w:rPr>
              <w:t xml:space="preserve">La Formazione </w:t>
            </w:r>
            <w:r w:rsidRPr="05C199A4" w:rsidR="027FBB3E">
              <w:rPr>
                <w:rStyle w:val="normaltextrun"/>
                <w:rFonts w:ascii="Calibri" w:hAnsi="Calibri" w:cs="Calibri"/>
                <w:b w:val="1"/>
                <w:bCs w:val="1"/>
                <w:sz w:val="28"/>
                <w:szCs w:val="28"/>
                <w:u w:val="single"/>
                <w:lang w:val="it-IT"/>
              </w:rPr>
              <w:t>/ Problemi</w:t>
            </w:r>
            <w:r w:rsidRPr="05C199A4" w:rsidR="2960F69F">
              <w:rPr>
                <w:rStyle w:val="normaltextrun"/>
                <w:rFonts w:ascii="Calibri" w:hAnsi="Calibri" w:cs="Calibri"/>
                <w:b w:val="1"/>
                <w:bCs w:val="1"/>
                <w:sz w:val="28"/>
                <w:szCs w:val="28"/>
                <w:u w:val="single"/>
                <w:lang w:val="it-IT"/>
              </w:rPr>
              <w:t xml:space="preserve"> Sociali</w:t>
            </w:r>
            <w:r w:rsidRPr="05C199A4" w:rsidR="1F03686F">
              <w:rPr>
                <w:rStyle w:val="normaltextrun"/>
                <w:rFonts w:ascii="Calibri" w:hAnsi="Calibri" w:cs="Calibri"/>
                <w:b w:val="1"/>
                <w:bCs w:val="1"/>
                <w:sz w:val="28"/>
                <w:szCs w:val="28"/>
                <w:u w:val="single"/>
                <w:lang w:val="it-IT"/>
              </w:rPr>
              <w:t xml:space="preserve"> </w:t>
            </w:r>
          </w:p>
          <w:p w:rsidRPr="00F6319C" w:rsidR="00EE5898" w:rsidP="05C199A4" w:rsidRDefault="00EE5898" w14:paraId="54D84A56" w14:textId="77777777" w14:noSpellErr="1">
            <w:pPr>
              <w:ind w:left="0"/>
              <w:rPr>
                <w:lang w:val="it-IT"/>
              </w:rPr>
            </w:pPr>
          </w:p>
          <w:p w:rsidRPr="005A246B" w:rsidR="00EE5898" w:rsidP="05C199A4" w:rsidRDefault="00EE5898" w14:paraId="08A89D5D" w14:textId="19A08A97" w14:noSpellErr="1">
            <w:pPr>
              <w:pStyle w:val="paragraph"/>
              <w:spacing w:before="0" w:beforeAutospacing="off" w:after="0" w:afterAutospacing="off"/>
              <w:ind w:left="0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5C199A4" w:rsidR="331B15D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Students </w:t>
            </w:r>
            <w:r w:rsidRPr="05C199A4" w:rsidR="027FBB3E">
              <w:rPr>
                <w:rStyle w:val="normaltextrun"/>
                <w:rFonts w:ascii="Calibri" w:hAnsi="Calibri" w:cs="Calibri"/>
                <w:sz w:val="22"/>
                <w:szCs w:val="22"/>
              </w:rPr>
              <w:t>discuss the benefits of</w:t>
            </w:r>
            <w:r w:rsidRPr="05C199A4" w:rsidR="2E36C543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05C199A4" w:rsidR="3044DA77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different education system and future training opportunities. They will </w:t>
            </w:r>
            <w:r w:rsidRPr="05C199A4" w:rsidR="3D0AA286">
              <w:rPr>
                <w:rStyle w:val="normaltextrun"/>
                <w:rFonts w:ascii="Calibri" w:hAnsi="Calibri" w:cs="Calibri"/>
                <w:sz w:val="22"/>
                <w:szCs w:val="22"/>
              </w:rPr>
              <w:t>compare differences in learning as an adult to learning as a teenager</w:t>
            </w:r>
            <w:r w:rsidRPr="05C199A4" w:rsidR="1AA36A6A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. Students will have the opportunity to discuss social issues ranging from poverty to homelessness and other issues that affect their lives such as </w:t>
            </w:r>
            <w:r w:rsidRPr="05C199A4" w:rsidR="55BFDF8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the use of technology amongst the young. They will consider the benefits of volunteering or working abroad. </w:t>
            </w:r>
          </w:p>
          <w:p w:rsidRPr="005A246B" w:rsidR="00EE5898" w:rsidP="00EE5898" w:rsidRDefault="00EE5898" w14:paraId="47A99D46" w14:textId="77777777">
            <w:pPr>
              <w:pStyle w:val="paragraph"/>
              <w:spacing w:before="0" w:beforeAutospacing="0" w:after="0" w:afterAutospacing="0"/>
              <w:ind w:left="495"/>
              <w:jc w:val="both"/>
              <w:textAlignment w:val="baseline"/>
            </w:pPr>
          </w:p>
          <w:p w:rsidRPr="005A246B" w:rsidR="00EE5898" w:rsidP="00EE5898" w:rsidRDefault="00EE5898" w14:paraId="422096AF" w14:textId="3D35F123">
            <w:pPr>
              <w:rPr>
                <w:b/>
                <w:bCs/>
                <w:u w:val="single"/>
              </w:rPr>
            </w:pPr>
          </w:p>
        </w:tc>
        <w:tc>
          <w:tcPr>
            <w:tcW w:w="5991" w:type="dxa"/>
            <w:tcMar/>
          </w:tcPr>
          <w:p w:rsidRPr="005A246B" w:rsidR="00EE5898" w:rsidP="00EE5898" w:rsidRDefault="00EE5898" w14:paraId="510371E0" w14:textId="77777777">
            <w:pPr>
              <w:pStyle w:val="ListParagraph"/>
              <w:ind w:left="501"/>
            </w:pPr>
          </w:p>
          <w:p w:rsidRPr="003E4BEF" w:rsidR="003E4BEF" w:rsidP="003E4BEF" w:rsidRDefault="003E4BEF" w14:paraId="1280435C" w14:textId="77777777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3E4BEF">
              <w:rPr>
                <w:rStyle w:val="normaltextrun"/>
                <w:rFonts w:ascii="Calibri" w:hAnsi="Calibri" w:cs="Calibri"/>
                <w:sz w:val="22"/>
                <w:szCs w:val="22"/>
              </w:rPr>
              <w:t>Discussing different education and training options using the present subjunctive tense</w:t>
            </w:r>
          </w:p>
          <w:p w:rsidRPr="003E4BEF" w:rsidR="003E4BEF" w:rsidP="003E4BEF" w:rsidRDefault="003E4BEF" w14:paraId="5DA4E2BB" w14:textId="16267514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3E4BE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Giving opinions on different school system, adult education and types of exams </w:t>
            </w:r>
            <w:r w:rsidRPr="003E4BEF">
              <w:rPr>
                <w:rStyle w:val="normaltextrun"/>
                <w:rFonts w:ascii="Calibri" w:hAnsi="Calibri" w:cs="Calibri"/>
                <w:sz w:val="22"/>
                <w:szCs w:val="22"/>
              </w:rPr>
              <w:t>using</w:t>
            </w:r>
            <w:r w:rsidRPr="003E4BE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chi and </w:t>
            </w:r>
            <w:proofErr w:type="spellStart"/>
            <w:r w:rsidRPr="003E4BEF">
              <w:rPr>
                <w:rStyle w:val="normaltextrun"/>
                <w:rFonts w:ascii="Calibri" w:hAnsi="Calibri" w:cs="Calibri"/>
                <w:sz w:val="22"/>
                <w:szCs w:val="22"/>
              </w:rPr>
              <w:t>quelli</w:t>
            </w:r>
            <w:proofErr w:type="spellEnd"/>
            <w:r w:rsidRPr="003E4BE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chi</w:t>
            </w:r>
          </w:p>
          <w:p w:rsidRPr="003E4BEF" w:rsidR="003E4BEF" w:rsidP="003E4BEF" w:rsidRDefault="003E4BEF" w14:paraId="199B169F" w14:textId="77777777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3E4BEF">
              <w:rPr>
                <w:rStyle w:val="normaltextrun"/>
                <w:rFonts w:ascii="Calibri" w:hAnsi="Calibri" w:cs="Calibri"/>
                <w:sz w:val="22"/>
                <w:szCs w:val="22"/>
              </w:rPr>
              <w:t>To be able to talk about a range of social issues such as drug dependency using the past historic tense</w:t>
            </w:r>
          </w:p>
          <w:p w:rsidRPr="003E4BEF" w:rsidR="003E4BEF" w:rsidP="003E4BEF" w:rsidRDefault="003E4BEF" w14:paraId="6DBFA0CF" w14:textId="77777777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3E4BEF">
              <w:rPr>
                <w:rStyle w:val="normaltextrun"/>
                <w:rFonts w:ascii="Calibri" w:hAnsi="Calibri" w:cs="Calibri"/>
                <w:sz w:val="22"/>
                <w:szCs w:val="22"/>
              </w:rPr>
              <w:t>To discuss poverty, homelessness, racism and issues which affect young people such as technology using a range of tenses</w:t>
            </w:r>
          </w:p>
          <w:p w:rsidRPr="003E4BEF" w:rsidR="00EE5898" w:rsidP="003E4BEF" w:rsidRDefault="003E4BEF" w14:paraId="6BB82FAB" w14:textId="2D008193">
            <w:pPr>
              <w:pStyle w:val="ListParagraph"/>
              <w:numPr>
                <w:ilvl w:val="0"/>
                <w:numId w:val="3"/>
              </w:numPr>
              <w:rPr>
                <w:rStyle w:val="normaltextrun"/>
              </w:rPr>
            </w:pPr>
            <w:r w:rsidRPr="003E4BEF">
              <w:rPr>
                <w:rStyle w:val="normaltextrun"/>
                <w:rFonts w:ascii="Calibri" w:hAnsi="Calibri" w:cs="Calibri"/>
              </w:rPr>
              <w:t xml:space="preserve">To engage with voluntary work, working abroad and future plans using a wide range of tenses including the imperfect </w:t>
            </w:r>
            <w:r w:rsidRPr="003E4BEF">
              <w:rPr>
                <w:rStyle w:val="normaltextrun"/>
                <w:rFonts w:ascii="Calibri" w:hAnsi="Calibri" w:cs="Calibri"/>
              </w:rPr>
              <w:t>subjunctive</w:t>
            </w:r>
            <w:r w:rsidRPr="003E4BEF">
              <w:rPr>
                <w:rStyle w:val="normaltextrun"/>
                <w:rFonts w:ascii="Calibri" w:hAnsi="Calibri" w:cs="Calibri"/>
              </w:rPr>
              <w:t xml:space="preserve"> to add conjecture </w:t>
            </w:r>
          </w:p>
          <w:p w:rsidR="003E4BEF" w:rsidP="003E4BEF" w:rsidRDefault="003E4BEF" w14:paraId="5546B688" w14:textId="6B89173D">
            <w:pPr>
              <w:pStyle w:val="ListParagraph"/>
            </w:pPr>
          </w:p>
        </w:tc>
        <w:tc>
          <w:tcPr>
            <w:tcW w:w="3767" w:type="dxa"/>
            <w:tcMar/>
          </w:tcPr>
          <w:p w:rsidR="00EE5898" w:rsidP="00EE5898" w:rsidRDefault="00EE5898" w14:paraId="5C690216" w14:textId="77777777"/>
          <w:p w:rsidR="00357A8D" w:rsidP="00EE5898" w:rsidRDefault="00357A8D" w14:paraId="26FD37E6" w14:textId="77777777"/>
          <w:p w:rsidR="00EE5898" w:rsidP="00EE5898" w:rsidRDefault="00247D25" w14:paraId="5A1ADD0C" w14:textId="332B80E9">
            <w:r w:rsidRPr="00247D25">
              <w:t>Past Exam papers / speaking assessments - preparation for Real speaking exam</w:t>
            </w:r>
          </w:p>
        </w:tc>
      </w:tr>
      <w:tr w:rsidR="00EE5898" w:rsidTr="05C199A4" w14:paraId="628D8D94" w14:textId="77777777">
        <w:trPr>
          <w:trHeight w:val="1104"/>
        </w:trPr>
        <w:tc>
          <w:tcPr>
            <w:tcW w:w="1393" w:type="dxa"/>
            <w:shd w:val="clear" w:color="auto" w:fill="FFE599" w:themeFill="accent4" w:themeFillTint="66"/>
            <w:tcMar/>
          </w:tcPr>
          <w:p w:rsidR="00EE5898" w:rsidP="00EE5898" w:rsidRDefault="00EE5898" w14:paraId="24195B5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:rsidR="00EE5898" w:rsidP="00EE5898" w:rsidRDefault="00EE5898" w14:paraId="7BD2C7F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</w:p>
          <w:p w:rsidR="00EE5898" w:rsidP="00EE5898" w:rsidRDefault="00EE5898" w14:paraId="367745E9" w14:textId="2992CAE5">
            <w:pPr>
              <w:rPr>
                <w:b/>
                <w:bCs/>
              </w:rPr>
            </w:pPr>
            <w:r>
              <w:rPr>
                <w:b/>
                <w:bCs/>
              </w:rPr>
              <w:t>Year 1</w:t>
            </w:r>
            <w:r w:rsidR="001823A5">
              <w:rPr>
                <w:b/>
                <w:bCs/>
              </w:rPr>
              <w:t>1</w:t>
            </w:r>
          </w:p>
          <w:p w:rsidR="001823A5" w:rsidP="00EE5898" w:rsidRDefault="001823A5" w14:paraId="34E9BE19" w14:textId="77777777">
            <w:pPr>
              <w:rPr>
                <w:b/>
                <w:bCs/>
              </w:rPr>
            </w:pPr>
          </w:p>
          <w:p w:rsidR="00EE5898" w:rsidP="00EE5898" w:rsidRDefault="00EE5898" w14:paraId="604F2081" w14:textId="3CCA42F3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="00EE5898" w:rsidP="00EE5898" w:rsidRDefault="00EE5898" w14:paraId="79908B97" w14:textId="77777777"/>
          <w:p w:rsidRPr="00754E0E" w:rsidR="00754E0E" w:rsidP="05C199A4" w:rsidRDefault="00754E0E" w14:paraId="07A9944F" w14:textId="77777777" w14:noSpellErr="1">
            <w:pPr>
              <w:pStyle w:val="paragraph"/>
              <w:spacing w:after="0"/>
              <w:ind w:left="0"/>
              <w:textAlignment w:val="baseline"/>
              <w:rPr>
                <w:rStyle w:val="normaltextrun"/>
                <w:rFonts w:ascii="Calibri" w:hAnsi="Calibri" w:cs="Calibri"/>
                <w:b w:val="1"/>
                <w:bCs w:val="1"/>
                <w:sz w:val="28"/>
                <w:szCs w:val="28"/>
                <w:u w:val="single"/>
              </w:rPr>
            </w:pPr>
            <w:r w:rsidRPr="05C199A4" w:rsidR="6FBF6B05">
              <w:rPr>
                <w:rStyle w:val="normaltextrun"/>
                <w:rFonts w:ascii="Calibri" w:hAnsi="Calibri" w:cs="Calibri"/>
                <w:b w:val="1"/>
                <w:bCs w:val="1"/>
                <w:sz w:val="28"/>
                <w:szCs w:val="28"/>
                <w:u w:val="single"/>
              </w:rPr>
              <w:t xml:space="preserve">Recap of Themes and exam preparation </w:t>
            </w:r>
          </w:p>
          <w:p w:rsidRPr="00754E0E" w:rsidR="00754E0E" w:rsidP="00754E0E" w:rsidRDefault="00754E0E" w14:paraId="0FAB4603" w14:textId="77777777">
            <w:pPr>
              <w:pStyle w:val="paragraph"/>
              <w:spacing w:after="0"/>
              <w:ind w:left="495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  <w:p w:rsidRPr="00754E0E" w:rsidR="00754E0E" w:rsidP="00754E0E" w:rsidRDefault="00754E0E" w14:paraId="38A9941E" w14:textId="77777777">
            <w:pPr>
              <w:pStyle w:val="paragraph"/>
              <w:spacing w:after="0"/>
              <w:ind w:left="495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  <w:p w:rsidRPr="00754E0E" w:rsidR="00754E0E" w:rsidP="00754E0E" w:rsidRDefault="00754E0E" w14:paraId="5CA4111F" w14:textId="77777777">
            <w:pPr>
              <w:pStyle w:val="paragraph"/>
              <w:spacing w:after="0"/>
              <w:ind w:left="495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  <w:p w:rsidRPr="00754E0E" w:rsidR="00754E0E" w:rsidP="00754E0E" w:rsidRDefault="00754E0E" w14:paraId="1D31C461" w14:textId="77777777">
            <w:pPr>
              <w:pStyle w:val="paragraph"/>
              <w:spacing w:after="0"/>
              <w:ind w:left="495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</w:p>
          <w:p w:rsidRPr="00754E0E" w:rsidR="00EE5898" w:rsidP="00EE5898" w:rsidRDefault="00EE5898" w14:paraId="1DFA3D19" w14:textId="77777777"/>
          <w:p w:rsidR="00EE5898" w:rsidP="00EE5898" w:rsidRDefault="00EE5898" w14:paraId="2CD82B21" w14:textId="77777777">
            <w:pPr>
              <w:pStyle w:val="paragraph"/>
              <w:spacing w:before="0" w:beforeAutospacing="0" w:after="0" w:afterAutospacing="0"/>
              <w:ind w:left="495"/>
              <w:jc w:val="both"/>
              <w:textAlignment w:val="baseline"/>
            </w:pPr>
          </w:p>
          <w:p w:rsidRPr="008041E8" w:rsidR="00EE5898" w:rsidP="00EE5898" w:rsidRDefault="00EE5898" w14:paraId="2A3AE9B6" w14:textId="3318968C"/>
        </w:tc>
        <w:tc>
          <w:tcPr>
            <w:tcW w:w="5991" w:type="dxa"/>
            <w:tcMar/>
          </w:tcPr>
          <w:p w:rsidRPr="00F6319C" w:rsidR="00EE5898" w:rsidP="00EE5898" w:rsidRDefault="00EE5898" w14:paraId="7BFB6E32" w14:textId="77777777">
            <w:pPr>
              <w:pStyle w:val="ListParagraph"/>
              <w:ind w:left="501"/>
            </w:pPr>
          </w:p>
          <w:p w:rsidRPr="000A1363" w:rsidR="000A1363" w:rsidP="000A1363" w:rsidRDefault="000A1363" w14:paraId="790F2775" w14:textId="77777777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0A1363">
              <w:rPr>
                <w:rStyle w:val="normaltextrun"/>
                <w:rFonts w:ascii="Calibri" w:hAnsi="Calibri" w:cs="Calibri"/>
                <w:sz w:val="22"/>
                <w:szCs w:val="22"/>
              </w:rPr>
              <w:t>Recap of all themes and topic areas</w:t>
            </w:r>
          </w:p>
          <w:p w:rsidRPr="000A1363" w:rsidR="000A1363" w:rsidP="000A1363" w:rsidRDefault="000A1363" w14:paraId="5569ACD0" w14:textId="77777777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0A1363">
              <w:rPr>
                <w:rStyle w:val="normaltextrun"/>
                <w:rFonts w:ascii="Calibri" w:hAnsi="Calibri" w:cs="Calibri"/>
                <w:sz w:val="22"/>
                <w:szCs w:val="22"/>
              </w:rPr>
              <w:t>Practice of all past papers from 2018 to present</w:t>
            </w:r>
          </w:p>
          <w:p w:rsidRPr="000A1363" w:rsidR="000A1363" w:rsidP="000A1363" w:rsidRDefault="000A1363" w14:paraId="52178466" w14:textId="77777777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0A1363">
              <w:rPr>
                <w:rStyle w:val="normaltextrun"/>
                <w:rFonts w:ascii="Calibri" w:hAnsi="Calibri" w:cs="Calibri"/>
                <w:sz w:val="22"/>
                <w:szCs w:val="22"/>
              </w:rPr>
              <w:t>Practice of all speaking questions and preparation for the real speaking exam</w:t>
            </w:r>
          </w:p>
          <w:p w:rsidRPr="000A1363" w:rsidR="000A1363" w:rsidP="000A1363" w:rsidRDefault="000A1363" w14:paraId="6B3F18EA" w14:textId="77777777">
            <w:pPr>
              <w:pStyle w:val="paragraph"/>
              <w:numPr>
                <w:ilvl w:val="0"/>
                <w:numId w:val="3"/>
              </w:numPr>
              <w:spacing w:after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0A1363">
              <w:rPr>
                <w:rStyle w:val="normaltextrun"/>
                <w:rFonts w:ascii="Calibri" w:hAnsi="Calibri" w:cs="Calibri"/>
                <w:sz w:val="22"/>
                <w:szCs w:val="22"/>
              </w:rPr>
              <w:t>Focus on stretch and challenge in the writing paper</w:t>
            </w:r>
          </w:p>
          <w:p w:rsidR="00EE5898" w:rsidP="000A1363" w:rsidRDefault="000A1363" w14:paraId="3124C568" w14:textId="6EABBD5E">
            <w:pPr>
              <w:pStyle w:val="ListParagraph"/>
              <w:numPr>
                <w:ilvl w:val="0"/>
                <w:numId w:val="3"/>
              </w:numPr>
            </w:pPr>
            <w:r w:rsidRPr="000A1363">
              <w:rPr>
                <w:rStyle w:val="normaltextrun"/>
                <w:rFonts w:ascii="Calibri" w:hAnsi="Calibri" w:cs="Calibri"/>
              </w:rPr>
              <w:t>Focus on exam technique for the exams</w:t>
            </w:r>
          </w:p>
        </w:tc>
        <w:tc>
          <w:tcPr>
            <w:tcW w:w="3767" w:type="dxa"/>
            <w:tcMar/>
          </w:tcPr>
          <w:p w:rsidR="00EE5898" w:rsidP="00EE5898" w:rsidRDefault="00EE5898" w14:paraId="7D32BCCF" w14:textId="77777777"/>
          <w:p w:rsidR="000A1363" w:rsidP="00EE5898" w:rsidRDefault="000A1363" w14:paraId="74890FBC" w14:textId="77777777"/>
          <w:p w:rsidR="000A1363" w:rsidP="00EE5898" w:rsidRDefault="000A1363" w14:paraId="76FC1B48" w14:textId="77777777"/>
          <w:p w:rsidR="00EE5898" w:rsidP="00EE5898" w:rsidRDefault="000A1363" w14:paraId="6AB5FBE6" w14:textId="492DA412">
            <w:r w:rsidRPr="000A1363">
              <w:t>Past Exam papers - Real speaking exam</w:t>
            </w:r>
          </w:p>
        </w:tc>
      </w:tr>
      <w:tr w:rsidR="00EE5898" w:rsidTr="05C199A4" w14:paraId="47F4C9BC" w14:textId="77777777">
        <w:trPr>
          <w:trHeight w:val="1104"/>
        </w:trPr>
        <w:tc>
          <w:tcPr>
            <w:tcW w:w="1393" w:type="dxa"/>
            <w:shd w:val="clear" w:color="auto" w:fill="FFD966" w:themeFill="accent4" w:themeFillTint="99"/>
            <w:tcMar/>
          </w:tcPr>
          <w:p w:rsidR="00EE5898" w:rsidP="00EE5898" w:rsidRDefault="00EE5898" w14:paraId="16000D8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Summer Term</w:t>
            </w:r>
          </w:p>
          <w:p w:rsidR="00EE5898" w:rsidP="00EE5898" w:rsidRDefault="00EE5898" w14:paraId="1B129A87" w14:textId="1464C905">
            <w:pPr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  <w:p w:rsidR="00EE5898" w:rsidP="00EE5898" w:rsidRDefault="00EE5898" w14:paraId="33BEFB45" w14:textId="4240BBB0">
            <w:pPr>
              <w:rPr>
                <w:b/>
                <w:bCs/>
              </w:rPr>
            </w:pPr>
            <w:r>
              <w:rPr>
                <w:b/>
                <w:bCs/>
              </w:rPr>
              <w:t>Year 1</w:t>
            </w:r>
            <w:r w:rsidR="001823A5">
              <w:rPr>
                <w:b/>
                <w:bCs/>
              </w:rPr>
              <w:t>1</w:t>
            </w:r>
          </w:p>
        </w:tc>
        <w:tc>
          <w:tcPr>
            <w:tcW w:w="4453" w:type="dxa"/>
            <w:tcMar/>
          </w:tcPr>
          <w:p w:rsidR="00EE5898" w:rsidP="00EE5898" w:rsidRDefault="00754E0E" w14:paraId="47AED857" w14:textId="4C6FFC7D">
            <w:r>
              <w:t xml:space="preserve"> PUBLIC EXAMS BEGIN</w:t>
            </w:r>
          </w:p>
          <w:p w:rsidRPr="008041E8" w:rsidR="00754E0E" w:rsidP="00EE5898" w:rsidRDefault="00754E0E" w14:paraId="46E1B144" w14:textId="0FF126B5"/>
        </w:tc>
        <w:tc>
          <w:tcPr>
            <w:tcW w:w="5991" w:type="dxa"/>
            <w:tcMar/>
          </w:tcPr>
          <w:p w:rsidR="00EE5898" w:rsidP="00EE5898" w:rsidRDefault="00EE5898" w14:paraId="5B5A5E96" w14:textId="77777777">
            <w:pPr>
              <w:pStyle w:val="ListParagraph"/>
              <w:ind w:left="501"/>
            </w:pPr>
          </w:p>
        </w:tc>
        <w:tc>
          <w:tcPr>
            <w:tcW w:w="3767" w:type="dxa"/>
            <w:tcMar/>
          </w:tcPr>
          <w:p w:rsidR="00EE5898" w:rsidP="00EE5898" w:rsidRDefault="00EE5898" w14:paraId="34EB7503" w14:textId="1931C1EE"/>
        </w:tc>
      </w:tr>
      <w:tr w:rsidR="00EE5898" w:rsidTr="05C199A4" w14:paraId="3D7C4ECD" w14:textId="77777777">
        <w:trPr>
          <w:trHeight w:val="1373"/>
        </w:trPr>
        <w:tc>
          <w:tcPr>
            <w:tcW w:w="1393" w:type="dxa"/>
            <w:shd w:val="clear" w:color="auto" w:fill="FFD966" w:themeFill="accent4" w:themeFillTint="99"/>
            <w:tcMar/>
          </w:tcPr>
          <w:p w:rsidR="00EE5898" w:rsidP="00EE5898" w:rsidRDefault="00EE5898" w14:paraId="52287BF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:rsidR="00EE5898" w:rsidP="00EE5898" w:rsidRDefault="00EE5898" w14:paraId="76296FF9" w14:textId="51236073">
            <w:pPr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  <w:p w:rsidR="00EE5898" w:rsidP="00EE5898" w:rsidRDefault="00EE5898" w14:paraId="462D4DB8" w14:textId="1D85FA31">
            <w:pPr>
              <w:rPr>
                <w:b/>
                <w:bCs/>
              </w:rPr>
            </w:pPr>
            <w:r>
              <w:rPr>
                <w:b/>
                <w:bCs/>
              </w:rPr>
              <w:t>Year 1</w:t>
            </w:r>
            <w:r w:rsidR="001823A5">
              <w:rPr>
                <w:b/>
                <w:bCs/>
              </w:rPr>
              <w:t>1</w:t>
            </w:r>
          </w:p>
          <w:p w:rsidR="001823A5" w:rsidP="00EE5898" w:rsidRDefault="001823A5" w14:paraId="0D650930" w14:textId="77777777">
            <w:pPr>
              <w:rPr>
                <w:b/>
                <w:bCs/>
              </w:rPr>
            </w:pPr>
          </w:p>
          <w:p w:rsidR="00EE5898" w:rsidP="00EE5898" w:rsidRDefault="00EE5898" w14:paraId="2EB9A635" w14:textId="69AA4617">
            <w:pPr>
              <w:rPr>
                <w:b/>
                <w:bCs/>
              </w:rPr>
            </w:pPr>
          </w:p>
        </w:tc>
        <w:tc>
          <w:tcPr>
            <w:tcW w:w="4453" w:type="dxa"/>
            <w:tcMar/>
          </w:tcPr>
          <w:p w:rsidRPr="008041E8" w:rsidR="00EE5898" w:rsidP="00EE5898" w:rsidRDefault="00EE5898" w14:paraId="20DDC1B8" w14:textId="749A21A8"/>
        </w:tc>
        <w:tc>
          <w:tcPr>
            <w:tcW w:w="5991" w:type="dxa"/>
            <w:tcMar/>
          </w:tcPr>
          <w:p w:rsidR="00EE5898" w:rsidP="00EE5898" w:rsidRDefault="00EE5898" w14:paraId="765D86AF" w14:textId="77777777">
            <w:pPr>
              <w:pStyle w:val="ListParagraph"/>
              <w:ind w:left="501"/>
            </w:pPr>
          </w:p>
        </w:tc>
        <w:tc>
          <w:tcPr>
            <w:tcW w:w="3767" w:type="dxa"/>
            <w:tcMar/>
          </w:tcPr>
          <w:p w:rsidR="00EE5898" w:rsidP="00EE5898" w:rsidRDefault="00EE5898" w14:paraId="7D04D56A" w14:textId="40D68FBF"/>
        </w:tc>
      </w:tr>
    </w:tbl>
    <w:p w:rsidRPr="00055320" w:rsidR="00055320" w:rsidP="00055320" w:rsidRDefault="00055320" w14:paraId="4FD828CD" w14:textId="11762E1D">
      <w:pPr>
        <w:tabs>
          <w:tab w:val="left" w:pos="5970"/>
        </w:tabs>
      </w:pPr>
    </w:p>
    <w:sectPr w:rsidRPr="00055320" w:rsidR="00055320" w:rsidSect="00055320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7ADC" w:rsidP="00055320" w:rsidRDefault="00377ADC" w14:paraId="2D859313" w14:textId="77777777">
      <w:pPr>
        <w:spacing w:after="0" w:line="240" w:lineRule="auto"/>
      </w:pPr>
      <w:r>
        <w:separator/>
      </w:r>
    </w:p>
  </w:endnote>
  <w:endnote w:type="continuationSeparator" w:id="0">
    <w:p w:rsidR="00377ADC" w:rsidP="00055320" w:rsidRDefault="00377ADC" w14:paraId="4B23B18B" w14:textId="77777777">
      <w:pPr>
        <w:spacing w:after="0" w:line="240" w:lineRule="auto"/>
      </w:pPr>
      <w:r>
        <w:continuationSeparator/>
      </w:r>
    </w:p>
  </w:endnote>
  <w:endnote w:type="continuationNotice" w:id="1">
    <w:p w:rsidR="00377ADC" w:rsidRDefault="00377ADC" w14:paraId="5CC8F05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B300D60" w:rsidTr="0B300D60" w14:paraId="53F0E6FE" w14:textId="77777777">
      <w:trPr>
        <w:trHeight w:val="300"/>
      </w:trPr>
      <w:tc>
        <w:tcPr>
          <w:tcW w:w="5130" w:type="dxa"/>
        </w:tcPr>
        <w:p w:rsidR="0B300D60" w:rsidP="0B300D60" w:rsidRDefault="0B300D60" w14:paraId="1D9BF3D6" w14:textId="586D152C">
          <w:pPr>
            <w:pStyle w:val="Header"/>
            <w:ind w:left="-115"/>
          </w:pPr>
        </w:p>
      </w:tc>
      <w:tc>
        <w:tcPr>
          <w:tcW w:w="5130" w:type="dxa"/>
        </w:tcPr>
        <w:p w:rsidR="0B300D60" w:rsidP="0B300D60" w:rsidRDefault="0B300D60" w14:paraId="7EF481BF" w14:textId="404B5F8F">
          <w:pPr>
            <w:pStyle w:val="Header"/>
            <w:jc w:val="center"/>
          </w:pPr>
        </w:p>
      </w:tc>
      <w:tc>
        <w:tcPr>
          <w:tcW w:w="5130" w:type="dxa"/>
        </w:tcPr>
        <w:p w:rsidR="0B300D60" w:rsidP="0B300D60" w:rsidRDefault="0B300D60" w14:paraId="68FFB0A4" w14:textId="214B6B62">
          <w:pPr>
            <w:pStyle w:val="Header"/>
            <w:ind w:right="-115"/>
            <w:jc w:val="right"/>
          </w:pPr>
        </w:p>
      </w:tc>
    </w:tr>
  </w:tbl>
  <w:p w:rsidR="0B300D60" w:rsidP="0B300D60" w:rsidRDefault="0B300D60" w14:paraId="18048027" w14:textId="68927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7ADC" w:rsidP="00055320" w:rsidRDefault="00377ADC" w14:paraId="1E98839D" w14:textId="77777777">
      <w:pPr>
        <w:spacing w:after="0" w:line="240" w:lineRule="auto"/>
      </w:pPr>
      <w:r>
        <w:separator/>
      </w:r>
    </w:p>
  </w:footnote>
  <w:footnote w:type="continuationSeparator" w:id="0">
    <w:p w:rsidR="00377ADC" w:rsidP="00055320" w:rsidRDefault="00377ADC" w14:paraId="35C84454" w14:textId="77777777">
      <w:pPr>
        <w:spacing w:after="0" w:line="240" w:lineRule="auto"/>
      </w:pPr>
      <w:r>
        <w:continuationSeparator/>
      </w:r>
    </w:p>
  </w:footnote>
  <w:footnote w:type="continuationNotice" w:id="1">
    <w:p w:rsidR="00377ADC" w:rsidRDefault="00377ADC" w14:paraId="092D56F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5C199A4" w:rsidP="05C199A4" w:rsidRDefault="05C199A4" w14:paraId="4A5EC336" w14:textId="7551FE9D">
    <w:pPr>
      <w:spacing w:after="160" w:line="259" w:lineRule="auto"/>
      <w:rPr>
        <w:rFonts w:ascii="Calibri" w:hAnsi="Calibri" w:eastAsia="Calibri" w:cs="Calibri"/>
        <w:noProof w:val="0"/>
        <w:sz w:val="22"/>
        <w:szCs w:val="22"/>
        <w:lang w:val="en-GB"/>
      </w:rPr>
    </w:pPr>
    <w:r w:rsidRPr="05C199A4" w:rsidR="05C199A4">
      <w:rPr>
        <w:rFonts w:ascii="Calibri" w:hAnsi="Calibri" w:eastAsia="Calibri" w:cs="Calibri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n-GB"/>
      </w:rPr>
      <w:t>Beths Grammar School Y10 Italian Curriculum Map - AQA GCSE Italian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D2ADE"/>
    <w:multiLevelType w:val="hybridMultilevel"/>
    <w:tmpl w:val="9C2AA6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C837018"/>
    <w:multiLevelType w:val="hybridMultilevel"/>
    <w:tmpl w:val="8098C7F8"/>
    <w:lvl w:ilvl="0" w:tplc="0809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D1776B0"/>
    <w:multiLevelType w:val="multilevel"/>
    <w:tmpl w:val="0AEA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850334683">
    <w:abstractNumId w:val="1"/>
  </w:num>
  <w:num w:numId="2" w16cid:durableId="1560703418">
    <w:abstractNumId w:val="0"/>
  </w:num>
  <w:num w:numId="3" w16cid:durableId="1301231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0"/>
    <w:rsid w:val="0001162A"/>
    <w:rsid w:val="00023E7C"/>
    <w:rsid w:val="00047BCC"/>
    <w:rsid w:val="00055320"/>
    <w:rsid w:val="0006794C"/>
    <w:rsid w:val="000A1363"/>
    <w:rsid w:val="00106BF8"/>
    <w:rsid w:val="00121847"/>
    <w:rsid w:val="00152844"/>
    <w:rsid w:val="001823A5"/>
    <w:rsid w:val="001B4F50"/>
    <w:rsid w:val="00247D25"/>
    <w:rsid w:val="00357A8D"/>
    <w:rsid w:val="003635CC"/>
    <w:rsid w:val="00376063"/>
    <w:rsid w:val="00376324"/>
    <w:rsid w:val="00377ADC"/>
    <w:rsid w:val="00394004"/>
    <w:rsid w:val="003E4BEF"/>
    <w:rsid w:val="003F26E4"/>
    <w:rsid w:val="004911A9"/>
    <w:rsid w:val="004D3C56"/>
    <w:rsid w:val="005277AB"/>
    <w:rsid w:val="00550A04"/>
    <w:rsid w:val="005A246B"/>
    <w:rsid w:val="005A6C7F"/>
    <w:rsid w:val="005D0EC0"/>
    <w:rsid w:val="006B4A4A"/>
    <w:rsid w:val="006F3509"/>
    <w:rsid w:val="00715F4E"/>
    <w:rsid w:val="00754E0E"/>
    <w:rsid w:val="00773B4D"/>
    <w:rsid w:val="00775A22"/>
    <w:rsid w:val="007C63E2"/>
    <w:rsid w:val="008150ED"/>
    <w:rsid w:val="00825143"/>
    <w:rsid w:val="00847C1F"/>
    <w:rsid w:val="00860685"/>
    <w:rsid w:val="009326E7"/>
    <w:rsid w:val="009B442F"/>
    <w:rsid w:val="009D2901"/>
    <w:rsid w:val="00A24A74"/>
    <w:rsid w:val="00A511C1"/>
    <w:rsid w:val="00A5507B"/>
    <w:rsid w:val="00A67265"/>
    <w:rsid w:val="00B068C2"/>
    <w:rsid w:val="00B33858"/>
    <w:rsid w:val="00B52600"/>
    <w:rsid w:val="00B83756"/>
    <w:rsid w:val="00BD58C7"/>
    <w:rsid w:val="00BE3C2F"/>
    <w:rsid w:val="00C20105"/>
    <w:rsid w:val="00C36C22"/>
    <w:rsid w:val="00C74E65"/>
    <w:rsid w:val="00C81DF4"/>
    <w:rsid w:val="00CB28BB"/>
    <w:rsid w:val="00CF4039"/>
    <w:rsid w:val="00D06F57"/>
    <w:rsid w:val="00D30971"/>
    <w:rsid w:val="00D45971"/>
    <w:rsid w:val="00DC6954"/>
    <w:rsid w:val="00DE521D"/>
    <w:rsid w:val="00EE5898"/>
    <w:rsid w:val="00F04E97"/>
    <w:rsid w:val="00F840A7"/>
    <w:rsid w:val="00FB70CE"/>
    <w:rsid w:val="00FF4C25"/>
    <w:rsid w:val="027FBB3E"/>
    <w:rsid w:val="05C199A4"/>
    <w:rsid w:val="0B300D60"/>
    <w:rsid w:val="118AF355"/>
    <w:rsid w:val="1980308E"/>
    <w:rsid w:val="1AA36A6A"/>
    <w:rsid w:val="1CC7172A"/>
    <w:rsid w:val="1F03686F"/>
    <w:rsid w:val="21223057"/>
    <w:rsid w:val="2960F69F"/>
    <w:rsid w:val="2BDCA32B"/>
    <w:rsid w:val="2E36C543"/>
    <w:rsid w:val="3044DA77"/>
    <w:rsid w:val="331B15D8"/>
    <w:rsid w:val="3494561F"/>
    <w:rsid w:val="3D0AA286"/>
    <w:rsid w:val="4EC70B4F"/>
    <w:rsid w:val="5068E3FC"/>
    <w:rsid w:val="51E7E11B"/>
    <w:rsid w:val="53FC7C7D"/>
    <w:rsid w:val="55BFDF80"/>
    <w:rsid w:val="5D1A02B7"/>
    <w:rsid w:val="5E264966"/>
    <w:rsid w:val="5F490114"/>
    <w:rsid w:val="692D4DD2"/>
    <w:rsid w:val="6E81E906"/>
    <w:rsid w:val="6FBF6B05"/>
    <w:rsid w:val="7AAD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D78A0"/>
  <w15:chartTrackingRefBased/>
  <w15:docId w15:val="{AC6ED07C-ACE5-4AC4-9725-30847249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5320"/>
    <w:rPr>
      <w:lang w:bidi="he-I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20"/>
    <w:pPr>
      <w:spacing w:after="0" w:line="240" w:lineRule="auto"/>
    </w:pPr>
    <w:rPr>
      <w:lang w:bidi="he-I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5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5320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5320"/>
    <w:rPr>
      <w:lang w:bidi="he-IL"/>
    </w:rPr>
  </w:style>
  <w:style w:type="character" w:styleId="normaltextrun" w:customStyle="1">
    <w:name w:val="normaltextrun"/>
    <w:basedOn w:val="DefaultParagraphFont"/>
    <w:rsid w:val="00121847"/>
  </w:style>
  <w:style w:type="character" w:styleId="eop" w:customStyle="1">
    <w:name w:val="eop"/>
    <w:basedOn w:val="DefaultParagraphFont"/>
    <w:rsid w:val="00121847"/>
  </w:style>
  <w:style w:type="paragraph" w:styleId="paragraph" w:customStyle="1">
    <w:name w:val="paragraph"/>
    <w:basedOn w:val="Normal"/>
    <w:rsid w:val="00847C1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5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4e81a2-14a1-4ef6-96bb-2220e3ba2467">
      <Terms xmlns="http://schemas.microsoft.com/office/infopath/2007/PartnerControls"/>
    </lcf76f155ced4ddcb4097134ff3c332f>
    <TaxCatchAll xmlns="0ec6cbca-d623-4ab2-9853-95948a287d12" xsi:nil="true"/>
    <MediaLengthInSeconds xmlns="674e81a2-14a1-4ef6-96bb-2220e3ba2467" xsi:nil="true"/>
    <SharedWithUsers xmlns="0ec6cbca-d623-4ab2-9853-95948a287d12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539788-542A-4DD0-8598-A093CD5E8B76}"/>
</file>

<file path=customXml/itemProps2.xml><?xml version="1.0" encoding="utf-8"?>
<ds:datastoreItem xmlns:ds="http://schemas.openxmlformats.org/officeDocument/2006/customXml" ds:itemID="{5B56983B-0F53-4139-BC51-714EE8FA07C7}">
  <ds:schemaRefs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106e7461-d58a-4762-b0f9-b844481042e0"/>
    <ds:schemaRef ds:uri="bfb24cf0-2db3-4439-bcbe-7814e6052078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D2AFCE4-78EF-4572-BBC1-41F782AB17A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R. McBeth</dc:creator>
  <keywords/>
  <dc:description/>
  <lastModifiedBy>Ms H. James</lastModifiedBy>
  <revision>31</revision>
  <dcterms:created xsi:type="dcterms:W3CDTF">2024-06-05T13:56:00.0000000Z</dcterms:created>
  <dcterms:modified xsi:type="dcterms:W3CDTF">2024-06-28T08:35:28.8477619Z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