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8C4CCBF" w14:paraId="02B67415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8C4CCBF" w14:paraId="3026A24F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206FC8" w:rsidTr="08C4CCBF" w14:paraId="68F5DA54" w14:textId="77777777">
        <w:trPr>
          <w:trHeight w:val="972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206FC8" w:rsidP="00055320" w:rsidRDefault="00206FC8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206FC8" w:rsidP="00055320" w:rsidRDefault="00206FC8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206FC8" w:rsidP="00055320" w:rsidRDefault="00206FC8" w14:paraId="247C54BB" w14:textId="0B871F14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52B80">
              <w:rPr>
                <w:b/>
                <w:bCs/>
              </w:rPr>
              <w:t>3</w:t>
            </w:r>
          </w:p>
        </w:tc>
        <w:tc>
          <w:tcPr>
            <w:tcW w:w="4453" w:type="dxa"/>
            <w:shd w:val="clear" w:color="auto" w:fill="auto"/>
            <w:tcMar/>
          </w:tcPr>
          <w:p w:rsidRPr="00BD3177" w:rsidR="00911A76" w:rsidP="00055320" w:rsidRDefault="00911A76" w14:paraId="1AECF136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BD3177">
              <w:rPr>
                <w:b/>
                <w:sz w:val="24"/>
                <w:szCs w:val="24"/>
                <w:u w:val="single"/>
                <w:lang w:val="fr-FR"/>
              </w:rPr>
              <w:t>Teacher 1</w:t>
            </w:r>
          </w:p>
          <w:p w:rsidRPr="00BD3177" w:rsidR="00911A76" w:rsidP="00055320" w:rsidRDefault="00911A76" w14:paraId="6A9F0C67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Pr="00785D9A" w:rsidR="00F71E57" w:rsidP="00055320" w:rsidRDefault="0046244D" w14:paraId="794B6B54" w14:textId="613C3D2B">
            <w:pPr>
              <w:rPr>
                <w:b/>
                <w:u w:val="single"/>
              </w:rPr>
            </w:pPr>
            <w:r w:rsidRPr="00785D9A">
              <w:rPr>
                <w:b/>
                <w:sz w:val="24"/>
                <w:szCs w:val="24"/>
                <w:u w:val="single"/>
              </w:rPr>
              <w:t xml:space="preserve">A2 Unit 1 </w:t>
            </w:r>
            <w:r w:rsidRPr="00785D9A" w:rsidR="00244D11">
              <w:rPr>
                <w:b/>
                <w:sz w:val="24"/>
                <w:szCs w:val="24"/>
                <w:u w:val="single"/>
              </w:rPr>
              <w:t>- La Inmigración</w:t>
            </w:r>
          </w:p>
          <w:p w:rsidRPr="00785D9A" w:rsidR="00BD3177" w:rsidP="00055320" w:rsidRDefault="00BD3177" w14:paraId="520542CF" w14:textId="77777777"/>
          <w:p w:rsidRPr="00E50090" w:rsidR="00206FC8" w:rsidP="00055320" w:rsidRDefault="00F71E57" w14:paraId="22E58069" w14:textId="0DF5D239">
            <w:r w:rsidR="00F71E57">
              <w:rPr/>
              <w:t xml:space="preserve">In this unit, students </w:t>
            </w:r>
            <w:r w:rsidR="008306F6">
              <w:rPr/>
              <w:t>consider the</w:t>
            </w:r>
            <w:r w:rsidR="00BB0878">
              <w:rPr/>
              <w:t xml:space="preserve"> </w:t>
            </w:r>
            <w:r w:rsidR="00B7791D">
              <w:rPr/>
              <w:t xml:space="preserve">different </w:t>
            </w:r>
            <w:r w:rsidR="00BB0878">
              <w:rPr/>
              <w:t>types</w:t>
            </w:r>
            <w:r w:rsidR="00BB0878">
              <w:rPr/>
              <w:t xml:space="preserve"> of diversity </w:t>
            </w:r>
            <w:r w:rsidR="00B7791D">
              <w:rPr/>
              <w:t>in society</w:t>
            </w:r>
            <w:r w:rsidR="001565C5">
              <w:rPr/>
              <w:t>, the benefits of diversity in society, the need for tolerance and respect of diversity and how diversity can be promoted.</w:t>
            </w:r>
            <w:r w:rsidR="00785D9A">
              <w:rPr/>
              <w:t xml:space="preserve"> </w:t>
            </w:r>
            <w:r w:rsidR="00785D9A">
              <w:rPr/>
              <w:t>Student</w:t>
            </w:r>
            <w:r w:rsidR="48A38500">
              <w:rPr/>
              <w:t>s</w:t>
            </w:r>
            <w:r w:rsidR="00785D9A">
              <w:rPr/>
              <w:t xml:space="preserve"> learn about positive and negative aspects of </w:t>
            </w:r>
            <w:r w:rsidR="00840761">
              <w:rPr/>
              <w:t>immigration</w:t>
            </w:r>
            <w:r w:rsidR="00785D9A">
              <w:rPr/>
              <w:t xml:space="preserve"> and how immigration</w:t>
            </w:r>
            <w:r w:rsidR="00840761">
              <w:rPr/>
              <w:t xml:space="preserve"> has affected the Spanish-speaking world.</w:t>
            </w:r>
          </w:p>
          <w:p w:rsidRPr="00E50090" w:rsidR="00206FC8" w:rsidP="00847C1F" w:rsidRDefault="00206FC8" w14:paraId="21FF5FCC" w14:textId="76A270A4"/>
        </w:tc>
        <w:tc>
          <w:tcPr>
            <w:tcW w:w="5991" w:type="dxa"/>
            <w:tcMar/>
          </w:tcPr>
          <w:p w:rsidR="0026558D" w:rsidP="0026558D" w:rsidRDefault="0026558D" w14:paraId="248415F6" w14:textId="77777777">
            <w:pPr>
              <w:pStyle w:val="ListParagraph"/>
              <w:ind w:left="406"/>
            </w:pPr>
          </w:p>
          <w:p w:rsidR="00500AE4" w:rsidP="00EF7D25" w:rsidRDefault="00500AE4" w14:paraId="1C445D5F" w14:textId="1B6398E6">
            <w:pPr>
              <w:pStyle w:val="ListParagraph"/>
              <w:numPr>
                <w:ilvl w:val="0"/>
                <w:numId w:val="4"/>
              </w:numPr>
            </w:pPr>
            <w:r w:rsidRPr="00500AE4">
              <w:t>Revision of Pans Labyrinth and essay writing practice for Paper 2 Assessment</w:t>
            </w:r>
            <w:r w:rsidR="00785D9A">
              <w:t>.</w:t>
            </w:r>
          </w:p>
          <w:p w:rsidR="00EF7D25" w:rsidP="00EF7D25" w:rsidRDefault="00EF7D25" w14:paraId="303E4C97" w14:textId="5D88E56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Discuss the positive and negative aspects of immigration revising the present tense</w:t>
            </w:r>
            <w:r w:rsidR="001C3863">
              <w:t>.</w:t>
            </w:r>
          </w:p>
          <w:p w:rsidR="00EF7D25" w:rsidP="00EF7D25" w:rsidRDefault="00EF7D25" w14:paraId="610D14E5" w14:textId="67D5A38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Learn more about immigrations in the Spanish-speaking world revising the imperfect and preterite tenses</w:t>
            </w:r>
            <w:r w:rsidR="001C3863">
              <w:t>.</w:t>
            </w:r>
          </w:p>
          <w:p w:rsidRPr="00E50090" w:rsidR="007C3021" w:rsidP="00EF7D25" w:rsidRDefault="00EF7D25" w14:paraId="316C701A" w14:textId="48DFCB73">
            <w:pPr>
              <w:pStyle w:val="ListParagraph"/>
              <w:numPr>
                <w:ilvl w:val="0"/>
                <w:numId w:val="4"/>
              </w:numPr>
            </w:pPr>
            <w:r>
              <w:t>Disc</w:t>
            </w:r>
            <w:r w:rsidR="00785D9A">
              <w:t>u</w:t>
            </w:r>
            <w:r>
              <w:t>ss what problems illegal immigrants might face using compound tenses</w:t>
            </w:r>
            <w:r w:rsidR="001C3863">
              <w:t>.</w:t>
            </w:r>
          </w:p>
        </w:tc>
        <w:tc>
          <w:tcPr>
            <w:tcW w:w="3767" w:type="dxa"/>
            <w:vMerge w:val="restart"/>
            <w:tcMar/>
          </w:tcPr>
          <w:p w:rsidR="00F97AF6" w:rsidP="00F97AF6" w:rsidRDefault="00F97AF6" w14:paraId="7ED6BB72" w14:textId="77777777"/>
          <w:p w:rsidR="00887C52" w:rsidP="00887C52" w:rsidRDefault="00887C52" w14:paraId="20AB3941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Assessment schedule - for each unit 1 and 2:</w:t>
            </w:r>
          </w:p>
          <w:p w:rsidR="00F97AF6" w:rsidP="00F97AF6" w:rsidRDefault="00F97AF6" w14:paraId="0EE3D84E" w14:textId="77777777"/>
          <w:p w:rsidR="00086AFB" w:rsidP="00086AFB" w:rsidRDefault="00086AFB" w14:paraId="264DF5B7" w14:textId="77777777">
            <w:r>
              <w:t>Speaking - stimulus card</w:t>
            </w:r>
          </w:p>
          <w:p w:rsidR="00086AFB" w:rsidP="00086AFB" w:rsidRDefault="00086AFB" w14:paraId="17D83005" w14:textId="77777777">
            <w:r>
              <w:t>Listening including summary</w:t>
            </w:r>
          </w:p>
          <w:p w:rsidR="00086AFB" w:rsidP="00086AFB" w:rsidRDefault="00086AFB" w14:paraId="5BB6EEAE" w14:textId="77777777">
            <w:r>
              <w:t>Reading including summary</w:t>
            </w:r>
          </w:p>
          <w:p w:rsidR="00086AFB" w:rsidP="00086AFB" w:rsidRDefault="00086AFB" w14:paraId="13EF7243" w14:textId="77777777">
            <w:r>
              <w:t>Translations both ways</w:t>
            </w:r>
          </w:p>
          <w:p w:rsidR="00206FC8" w:rsidP="00086AFB" w:rsidRDefault="00086AFB" w14:paraId="70545BBC" w14:textId="77777777">
            <w:r>
              <w:t>Memrise weekly vocab test %</w:t>
            </w:r>
          </w:p>
          <w:p w:rsidR="00E846A5" w:rsidP="00086AFB" w:rsidRDefault="00E846A5" w14:paraId="6CF21733" w14:textId="77777777"/>
          <w:p w:rsidRPr="00E50090" w:rsidR="00E846A5" w:rsidP="00086AFB" w:rsidRDefault="00E846A5" w14:paraId="598BF2FE" w14:textId="402EB5CC">
            <w:r w:rsidRPr="00E846A5">
              <w:t>Film and Book Essay Assessment Paper 2 for UCAS</w:t>
            </w:r>
            <w:r>
              <w:t xml:space="preserve"> prediction</w:t>
            </w:r>
          </w:p>
        </w:tc>
      </w:tr>
      <w:tr w:rsidR="00583599" w:rsidTr="08C4CCBF" w14:paraId="7E2133D8" w14:textId="77777777">
        <w:trPr>
          <w:trHeight w:val="1822"/>
        </w:trPr>
        <w:tc>
          <w:tcPr>
            <w:tcW w:w="1393" w:type="dxa"/>
            <w:vMerge/>
            <w:tcMar/>
          </w:tcPr>
          <w:p w:rsidRPr="00584E82" w:rsidR="00583599" w:rsidP="00583599" w:rsidRDefault="00583599" w14:paraId="1BA44CB7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shd w:val="clear" w:color="auto" w:fill="auto"/>
            <w:tcMar/>
          </w:tcPr>
          <w:p w:rsidRPr="00030FD9" w:rsidR="00911A76" w:rsidP="00583599" w:rsidRDefault="00911A76" w14:paraId="3D985B19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030FD9">
              <w:rPr>
                <w:b/>
                <w:sz w:val="24"/>
                <w:szCs w:val="24"/>
                <w:u w:val="single"/>
                <w:lang w:val="fr-FR"/>
              </w:rPr>
              <w:t>Teacher 2</w:t>
            </w:r>
          </w:p>
          <w:p w:rsidRPr="00030FD9" w:rsidR="00911A76" w:rsidP="00583599" w:rsidRDefault="00911A76" w14:paraId="2428AC7C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Pr="00840761" w:rsidR="00CF0DCC" w:rsidP="00CF0DCC" w:rsidRDefault="00CF0DCC" w14:paraId="6FE80038" w14:textId="4A23A710">
            <w:pPr>
              <w:rPr>
                <w:b/>
                <w:u w:val="single"/>
              </w:rPr>
            </w:pPr>
            <w:r w:rsidRPr="00840761">
              <w:rPr>
                <w:b/>
                <w:sz w:val="24"/>
                <w:szCs w:val="24"/>
                <w:u w:val="single"/>
              </w:rPr>
              <w:t xml:space="preserve">A2 Unit 2 - </w:t>
            </w:r>
            <w:r w:rsidRPr="00840761" w:rsidR="00A76366">
              <w:rPr>
                <w:b/>
                <w:sz w:val="24"/>
                <w:szCs w:val="24"/>
                <w:u w:val="single"/>
              </w:rPr>
              <w:t>El racismo</w:t>
            </w:r>
          </w:p>
          <w:p w:rsidRPr="00840761" w:rsidR="00583599" w:rsidP="00583599" w:rsidRDefault="00583599" w14:paraId="7B6EC60C" w14:textId="77777777">
            <w:pPr>
              <w:rPr>
                <w:b/>
                <w:u w:val="single"/>
              </w:rPr>
            </w:pPr>
          </w:p>
          <w:p w:rsidRPr="00E50090" w:rsidR="00583599" w:rsidP="00583599" w:rsidRDefault="00583599" w14:paraId="63B0C640" w14:textId="75C35421">
            <w:r>
              <w:t xml:space="preserve">In this unit, students </w:t>
            </w:r>
            <w:r w:rsidR="00660BAD">
              <w:t xml:space="preserve">consider the different groups of people in society who may be </w:t>
            </w:r>
            <w:r w:rsidR="00840761">
              <w:t>suffer racism</w:t>
            </w:r>
            <w:r w:rsidR="007E5DE8">
              <w:t xml:space="preserve">, attitudes towards them and measures that can </w:t>
            </w:r>
            <w:r w:rsidR="00B505D8">
              <w:t>combat racism in our society. Students will learn about changes to legislation and its effectiveness.</w:t>
            </w:r>
            <w:r w:rsidR="00660BAD">
              <w:t xml:space="preserve"> </w:t>
            </w:r>
          </w:p>
          <w:p w:rsidRPr="00E50090" w:rsidR="00583599" w:rsidP="00583599" w:rsidRDefault="00583599" w14:paraId="091FBD9C" w14:textId="77777777">
            <w:pPr>
              <w:rPr>
                <w:b/>
                <w:u w:val="single"/>
              </w:rPr>
            </w:pPr>
          </w:p>
        </w:tc>
        <w:tc>
          <w:tcPr>
            <w:tcW w:w="5991" w:type="dxa"/>
            <w:tcMar/>
          </w:tcPr>
          <w:p w:rsidR="0026558D" w:rsidP="0026558D" w:rsidRDefault="0026558D" w14:paraId="140681CB" w14:textId="77777777">
            <w:pPr>
              <w:pStyle w:val="ListParagraph"/>
              <w:ind w:left="406"/>
            </w:pPr>
          </w:p>
          <w:p w:rsidR="00CF0DCC" w:rsidP="00785D9A" w:rsidRDefault="00500AE4" w14:paraId="484F091E" w14:textId="3BDBB9A9">
            <w:pPr>
              <w:pStyle w:val="ListParagraph"/>
              <w:numPr>
                <w:ilvl w:val="0"/>
                <w:numId w:val="4"/>
              </w:numPr>
            </w:pPr>
            <w:r w:rsidRPr="00500AE4">
              <w:t xml:space="preserve">Revision of La Casa de Bernarda Alba and essay writing practice for Paper 2 </w:t>
            </w:r>
            <w:r w:rsidRPr="00500AE4">
              <w:t>Assessment</w:t>
            </w:r>
            <w:r w:rsidR="00620BB8">
              <w:t>.</w:t>
            </w:r>
          </w:p>
          <w:p w:rsidR="00A76366" w:rsidP="00A76366" w:rsidRDefault="00A76366" w14:paraId="7D5C55CA" w14:textId="674E7D5F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Describe</w:t>
            </w:r>
            <w:r>
              <w:t xml:space="preserve"> and discuss racist and xenophobic </w:t>
            </w:r>
            <w:r w:rsidR="00EE09EB">
              <w:t>attitudes</w:t>
            </w:r>
            <w:r>
              <w:t xml:space="preserve"> in the Spanish-speaking work by improving use of nouns and adjectives</w:t>
            </w:r>
            <w:r w:rsidR="00EE09EB">
              <w:t>.</w:t>
            </w:r>
          </w:p>
          <w:p w:rsidR="00A76366" w:rsidP="00A76366" w:rsidRDefault="00A76366" w14:paraId="5A541E57" w14:textId="492C8E5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Understand and discuss measures to combat racism and their effectiveness using the conditional tense</w:t>
            </w:r>
            <w:r w:rsidR="00EE09EB">
              <w:t>.</w:t>
            </w:r>
          </w:p>
          <w:p w:rsidRPr="00E50090" w:rsidR="00D37114" w:rsidP="00A76366" w:rsidRDefault="00A76366" w14:paraId="21B9B4D5" w14:textId="10F2B6AC">
            <w:pPr>
              <w:pStyle w:val="ListParagraph"/>
              <w:numPr>
                <w:ilvl w:val="0"/>
                <w:numId w:val="4"/>
              </w:numPr>
            </w:pPr>
            <w:r>
              <w:t xml:space="preserve">Look at existing legislation against </w:t>
            </w:r>
            <w:r w:rsidR="00EE09EB">
              <w:t>racism</w:t>
            </w:r>
            <w:r>
              <w:t xml:space="preserve"> and discuss the possible new legislation using the future tense</w:t>
            </w:r>
          </w:p>
        </w:tc>
        <w:tc>
          <w:tcPr>
            <w:tcW w:w="3767" w:type="dxa"/>
            <w:vMerge/>
            <w:tcMar/>
          </w:tcPr>
          <w:p w:rsidRPr="00E50090" w:rsidR="00583599" w:rsidP="00583599" w:rsidRDefault="00583599" w14:paraId="6C5B1AD4" w14:textId="77777777"/>
        </w:tc>
      </w:tr>
      <w:tr w:rsidR="00E73EC2" w:rsidTr="08C4CCBF" w14:paraId="1BEE0139" w14:textId="77777777">
        <w:trPr>
          <w:trHeight w:val="4947"/>
        </w:trPr>
        <w:tc>
          <w:tcPr>
            <w:tcW w:w="1393" w:type="dxa"/>
            <w:vMerge w:val="restart"/>
            <w:shd w:val="clear" w:color="auto" w:fill="FFF2CC" w:themeFill="accent4" w:themeFillTint="33"/>
            <w:tcMar/>
          </w:tcPr>
          <w:p w:rsidR="00E73EC2" w:rsidP="00E73EC2" w:rsidRDefault="00E73EC2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:rsidR="00E73EC2" w:rsidP="00E73EC2" w:rsidRDefault="00E73EC2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E73EC2" w:rsidP="00E73EC2" w:rsidRDefault="00E73EC2" w14:paraId="02D123E3" w14:textId="35E418F2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52B80">
              <w:rPr>
                <w:b/>
                <w:bCs/>
              </w:rPr>
              <w:t>3</w:t>
            </w:r>
          </w:p>
        </w:tc>
        <w:tc>
          <w:tcPr>
            <w:tcW w:w="4453" w:type="dxa"/>
            <w:shd w:val="clear" w:color="auto" w:fill="auto"/>
            <w:tcMar/>
          </w:tcPr>
          <w:p w:rsidRPr="00D02929" w:rsidR="00E73EC2" w:rsidP="00E73EC2" w:rsidRDefault="00E73EC2" w14:paraId="5F520F58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D02929">
              <w:rPr>
                <w:b/>
                <w:sz w:val="24"/>
                <w:szCs w:val="24"/>
                <w:u w:val="single"/>
                <w:lang w:val="fr-FR"/>
              </w:rPr>
              <w:t>Teacher 1</w:t>
            </w:r>
          </w:p>
          <w:p w:rsidRPr="00D02929" w:rsidR="00E73EC2" w:rsidP="00E73EC2" w:rsidRDefault="00E73EC2" w14:paraId="6A23808D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E73EC2" w:rsidP="00E73EC2" w:rsidRDefault="00E73EC2" w14:paraId="63347E3F" w14:textId="5E4E6EA3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E73EC2">
              <w:rPr>
                <w:b/>
                <w:sz w:val="24"/>
                <w:szCs w:val="24"/>
                <w:u w:val="single"/>
                <w:lang w:val="fr-FR"/>
              </w:rPr>
              <w:t>A</w:t>
            </w:r>
            <w:r w:rsidR="00C07F64">
              <w:rPr>
                <w:b/>
                <w:sz w:val="24"/>
                <w:szCs w:val="24"/>
                <w:u w:val="single"/>
                <w:lang w:val="fr-FR"/>
              </w:rPr>
              <w:t>2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Unit </w:t>
            </w:r>
            <w:r w:rsidR="00C07F64">
              <w:rPr>
                <w:b/>
                <w:sz w:val="24"/>
                <w:szCs w:val="24"/>
                <w:u w:val="single"/>
                <w:lang w:val="fr-FR"/>
              </w:rPr>
              <w:t>3</w:t>
            </w:r>
            <w:r w:rsidRPr="00E73EC2">
              <w:rPr>
                <w:b/>
                <w:sz w:val="24"/>
                <w:szCs w:val="24"/>
                <w:u w:val="single"/>
                <w:lang w:val="fr-FR"/>
              </w:rPr>
              <w:t xml:space="preserve"> - </w:t>
            </w:r>
            <w:r w:rsidRPr="00EF2F7C" w:rsidR="00EF2F7C">
              <w:rPr>
                <w:b/>
                <w:sz w:val="24"/>
                <w:szCs w:val="24"/>
                <w:u w:val="single"/>
                <w:lang w:val="fr-FR"/>
              </w:rPr>
              <w:t>La Convivencia</w:t>
            </w:r>
          </w:p>
          <w:p w:rsidRPr="00E73EC2" w:rsidR="00EF2F7C" w:rsidP="00E73EC2" w:rsidRDefault="00EF2F7C" w14:paraId="7D2E0AAF" w14:textId="77777777">
            <w:pPr>
              <w:rPr>
                <w:b/>
                <w:u w:val="single"/>
                <w:lang w:val="fr-FR"/>
              </w:rPr>
            </w:pPr>
          </w:p>
          <w:p w:rsidR="00376067" w:rsidP="00887C52" w:rsidRDefault="637C449A" w14:paraId="010C75A1" w14:textId="64FB0A44">
            <w:r>
              <w:t xml:space="preserve">In this unit, students </w:t>
            </w:r>
            <w:r w:rsidR="00F81076">
              <w:t xml:space="preserve">consider different </w:t>
            </w:r>
            <w:r w:rsidR="00C565F7">
              <w:t xml:space="preserve">cultures within Hispanic society and the successes and issues with </w:t>
            </w:r>
            <w:r w:rsidR="00271E2B">
              <w:t>coexisting together. Students will learn about the history of different religious groups in Spanish-speaking countries to the present day</w:t>
            </w:r>
            <w:r w:rsidR="00374BD4">
              <w:t>.</w:t>
            </w:r>
          </w:p>
          <w:p w:rsidRPr="00376067" w:rsidR="00AC2B60" w:rsidP="00887C52" w:rsidRDefault="00AC2B60" w14:paraId="23ACAD3F" w14:textId="2BEF4E00"/>
        </w:tc>
        <w:tc>
          <w:tcPr>
            <w:tcW w:w="5991" w:type="dxa"/>
            <w:tcMar/>
          </w:tcPr>
          <w:p w:rsidR="0026558D" w:rsidP="0026558D" w:rsidRDefault="0026558D" w14:paraId="7C9A1BB1" w14:textId="77777777">
            <w:pPr>
              <w:pStyle w:val="ListParagraph"/>
              <w:ind w:left="406"/>
            </w:pPr>
          </w:p>
          <w:p w:rsidR="007C2C57" w:rsidP="007C2C57" w:rsidRDefault="007C2C57" w14:paraId="5864517F" w14:textId="14B2C0E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Understand and describe the different ways cultures integrate in Hispanic society using prepositions and language for change</w:t>
            </w:r>
            <w:r>
              <w:t>.</w:t>
            </w:r>
          </w:p>
          <w:p w:rsidR="007C2C57" w:rsidP="007C2C57" w:rsidRDefault="007C2C57" w14:paraId="1B974FE1" w14:textId="289FDFBF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Understand and describe the issues surrounding the integrations of different cultures within the sphere of education</w:t>
            </w:r>
            <w:r>
              <w:t>.</w:t>
            </w:r>
          </w:p>
          <w:p w:rsidR="00E73EC2" w:rsidP="007C2C57" w:rsidRDefault="007C2C57" w14:paraId="4AE8AC02" w14:textId="18577D34">
            <w:pPr>
              <w:pStyle w:val="ListParagraph"/>
              <w:numPr>
                <w:ilvl w:val="0"/>
                <w:numId w:val="4"/>
              </w:numPr>
            </w:pPr>
            <w:r>
              <w:t>Understand and describe the coexistence of various religions in the Hispanic world using adverbs</w:t>
            </w:r>
            <w:r>
              <w:t>.</w:t>
            </w:r>
          </w:p>
        </w:tc>
        <w:tc>
          <w:tcPr>
            <w:tcW w:w="3767" w:type="dxa"/>
            <w:vMerge w:val="restart"/>
            <w:tcMar/>
          </w:tcPr>
          <w:p w:rsidR="00373C1F" w:rsidP="00887C52" w:rsidRDefault="00373C1F" w14:paraId="681B0FF6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887C52" w:rsidP="00887C52" w:rsidRDefault="00887C52" w14:paraId="5A2188CC" w14:textId="321B9B21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 xml:space="preserve">Assessment schedule - for each unit </w:t>
            </w:r>
            <w:r>
              <w:rPr>
                <w:rStyle w:val="eop"/>
                <w:rFonts w:ascii="Calibri" w:hAnsi="Calibri" w:cs="Calibri"/>
                <w:b/>
                <w:bCs/>
                <w:u w:val="single"/>
              </w:rPr>
              <w:t>3</w:t>
            </w: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 xml:space="preserve"> and </w:t>
            </w:r>
            <w:r>
              <w:rPr>
                <w:rStyle w:val="eop"/>
                <w:rFonts w:ascii="Calibri" w:hAnsi="Calibri" w:cs="Calibri"/>
                <w:b/>
                <w:bCs/>
                <w:u w:val="single"/>
              </w:rPr>
              <w:t>4</w:t>
            </w: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:</w:t>
            </w:r>
          </w:p>
          <w:p w:rsidRPr="00D07F9D" w:rsidR="00D07F9D" w:rsidP="00D07F9D" w:rsidRDefault="00D07F9D" w14:paraId="169BAD21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Pr="00D07F9D" w:rsidR="00D07F9D" w:rsidP="00D07F9D" w:rsidRDefault="00D07F9D" w14:paraId="4112AC97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Speaking - stimulus card</w:t>
            </w:r>
          </w:p>
          <w:p w:rsidRPr="00D07F9D" w:rsidR="00D07F9D" w:rsidP="00D07F9D" w:rsidRDefault="00D07F9D" w14:paraId="0474023D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Listening including summary</w:t>
            </w:r>
          </w:p>
          <w:p w:rsidRPr="00D07F9D" w:rsidR="00D07F9D" w:rsidP="00D07F9D" w:rsidRDefault="00D07F9D" w14:paraId="7186886B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Reading including summary</w:t>
            </w:r>
          </w:p>
          <w:p w:rsidRPr="00D07F9D" w:rsidR="00D07F9D" w:rsidP="00D07F9D" w:rsidRDefault="00D07F9D" w14:paraId="512C5BCB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 xml:space="preserve">Translations both ways </w:t>
            </w:r>
          </w:p>
          <w:p w:rsidR="00E73EC2" w:rsidP="00D07F9D" w:rsidRDefault="00D07F9D" w14:paraId="36BC9477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Memrise weekly vocab test %</w:t>
            </w:r>
          </w:p>
          <w:p w:rsidR="00F57C47" w:rsidP="00D07F9D" w:rsidRDefault="00F57C47" w14:paraId="22C2885E" w14:textId="77777777">
            <w:pPr>
              <w:rPr>
                <w:rStyle w:val="eop"/>
                <w:rFonts w:ascii="Calibri" w:hAnsi="Calibri" w:cs="Calibri"/>
              </w:rPr>
            </w:pPr>
          </w:p>
          <w:p w:rsidR="00F57C47" w:rsidP="00D07F9D" w:rsidRDefault="00F57C47" w14:paraId="4DDC6A7C" w14:textId="25905626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Mock speaking assessment</w:t>
            </w:r>
          </w:p>
        </w:tc>
      </w:tr>
      <w:tr w:rsidR="00D07F9D" w:rsidTr="08C4CCBF" w14:paraId="4C7D8075" w14:textId="77777777">
        <w:trPr>
          <w:trHeight w:val="2814"/>
        </w:trPr>
        <w:tc>
          <w:tcPr>
            <w:tcW w:w="1393" w:type="dxa"/>
            <w:vMerge/>
            <w:tcMar/>
          </w:tcPr>
          <w:p w:rsidRPr="00584E82" w:rsidR="00D07F9D" w:rsidP="00D07F9D" w:rsidRDefault="00D07F9D" w14:paraId="2828E35E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shd w:val="clear" w:color="auto" w:fill="auto"/>
            <w:tcMar/>
          </w:tcPr>
          <w:p w:rsidRPr="00D07F9D" w:rsidR="00D07F9D" w:rsidP="00D07F9D" w:rsidRDefault="00D07F9D" w14:paraId="577BE96D" w14:textId="06BA819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D07F9D">
              <w:rPr>
                <w:b/>
                <w:sz w:val="24"/>
                <w:szCs w:val="24"/>
                <w:u w:val="single"/>
                <w:lang w:val="fr-FR"/>
              </w:rPr>
              <w:t xml:space="preserve">Teacher </w:t>
            </w:r>
            <w:r>
              <w:rPr>
                <w:b/>
                <w:sz w:val="24"/>
                <w:szCs w:val="24"/>
                <w:u w:val="single"/>
                <w:lang w:val="fr-FR"/>
              </w:rPr>
              <w:t>2</w:t>
            </w:r>
          </w:p>
          <w:p w:rsidRPr="00D07F9D" w:rsidR="00D07F9D" w:rsidP="00D07F9D" w:rsidRDefault="00D07F9D" w14:paraId="47B6DF14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Pr="007C2C57" w:rsidR="00D07F9D" w:rsidP="00D07F9D" w:rsidRDefault="00D07F9D" w14:paraId="4D98CBFF" w14:textId="3F9EB2B7">
            <w:pPr>
              <w:rPr>
                <w:b/>
                <w:sz w:val="24"/>
                <w:szCs w:val="24"/>
                <w:u w:val="single"/>
                <w:lang w:val="es-ES"/>
              </w:rPr>
            </w:pPr>
            <w:r w:rsidRPr="007C2C57">
              <w:rPr>
                <w:b/>
                <w:sz w:val="24"/>
                <w:szCs w:val="24"/>
                <w:u w:val="single"/>
                <w:lang w:val="es-ES"/>
              </w:rPr>
              <w:t>A</w:t>
            </w:r>
            <w:r w:rsidRPr="007C2C57" w:rsidR="00887C52">
              <w:rPr>
                <w:b/>
                <w:sz w:val="24"/>
                <w:szCs w:val="24"/>
                <w:u w:val="single"/>
                <w:lang w:val="es-ES"/>
              </w:rPr>
              <w:t>2</w:t>
            </w:r>
            <w:r w:rsidRPr="007C2C57">
              <w:rPr>
                <w:b/>
                <w:sz w:val="24"/>
                <w:szCs w:val="24"/>
                <w:u w:val="single"/>
                <w:lang w:val="es-ES"/>
              </w:rPr>
              <w:t xml:space="preserve"> Unit </w:t>
            </w:r>
            <w:r w:rsidRPr="007C2C57" w:rsidR="00887C52">
              <w:rPr>
                <w:b/>
                <w:sz w:val="24"/>
                <w:szCs w:val="24"/>
                <w:u w:val="single"/>
                <w:lang w:val="es-ES"/>
              </w:rPr>
              <w:t>4</w:t>
            </w:r>
            <w:r w:rsidRPr="007C2C57">
              <w:rPr>
                <w:b/>
                <w:sz w:val="24"/>
                <w:szCs w:val="24"/>
                <w:u w:val="single"/>
                <w:lang w:val="es-ES"/>
              </w:rPr>
              <w:t xml:space="preserve"> - </w:t>
            </w:r>
            <w:r w:rsidRPr="007C2C57" w:rsidR="007C2C57">
              <w:rPr>
                <w:b/>
                <w:sz w:val="24"/>
                <w:szCs w:val="24"/>
                <w:u w:val="single"/>
                <w:lang w:val="es-ES"/>
              </w:rPr>
              <w:t>Los jóvenes de hoy</w:t>
            </w:r>
          </w:p>
          <w:p w:rsidRPr="007C2C57" w:rsidR="00D07F9D" w:rsidP="00D07F9D" w:rsidRDefault="00D07F9D" w14:paraId="79D6C548" w14:textId="77777777">
            <w:pPr>
              <w:rPr>
                <w:b/>
                <w:u w:val="single"/>
                <w:lang w:val="es-ES"/>
              </w:rPr>
            </w:pPr>
          </w:p>
          <w:p w:rsidR="2AD3614A" w:rsidRDefault="2AD3614A" w14:paraId="7038E077" w14:textId="2ADA0E48">
            <w:r>
              <w:t>In this unit, students</w:t>
            </w:r>
            <w:r w:rsidR="00030FD9">
              <w:t xml:space="preserve"> learn about the electoral system in </w:t>
            </w:r>
            <w:r w:rsidR="00092FB2">
              <w:t>Spain</w:t>
            </w:r>
            <w:r w:rsidR="00030FD9">
              <w:t xml:space="preserve"> and</w:t>
            </w:r>
            <w:r>
              <w:t xml:space="preserve"> </w:t>
            </w:r>
            <w:r w:rsidR="00673763">
              <w:t>consider</w:t>
            </w:r>
            <w:r w:rsidR="003726DD">
              <w:t xml:space="preserve"> the relationship between young </w:t>
            </w:r>
            <w:r w:rsidR="007F36B6">
              <w:t>Spanish</w:t>
            </w:r>
            <w:r w:rsidR="003726DD">
              <w:t>-speakers and politics</w:t>
            </w:r>
            <w:r w:rsidR="00092FB2">
              <w:t xml:space="preserve">. They will consider the issue of unemployment and how </w:t>
            </w:r>
            <w:r w:rsidR="0021553C">
              <w:t xml:space="preserve">it affects young people. They will consider how </w:t>
            </w:r>
            <w:r w:rsidR="000B36A6">
              <w:t>engaged young people are in politics and their influence on politics as well as the future of politics and political engagement.</w:t>
            </w:r>
          </w:p>
          <w:p w:rsidR="00D07F9D" w:rsidP="007604B4" w:rsidRDefault="00D07F9D" w14:paraId="43A764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991" w:type="dxa"/>
            <w:tcMar/>
          </w:tcPr>
          <w:p w:rsidRPr="0026558D" w:rsidR="0026558D" w:rsidP="0026558D" w:rsidRDefault="0026558D" w14:paraId="7C89A227" w14:textId="77777777">
            <w:pPr>
              <w:pStyle w:val="paragraph"/>
              <w:spacing w:after="0"/>
              <w:ind w:left="406"/>
              <w:textAlignment w:val="baseline"/>
              <w:rPr>
                <w:rStyle w:val="eop"/>
                <w:rFonts w:ascii="Calibri" w:hAnsi="Calibri" w:cs="Calibri"/>
                <w:sz w:val="2"/>
                <w:szCs w:val="2"/>
              </w:rPr>
            </w:pPr>
          </w:p>
          <w:p w:rsidRPr="007C2C57" w:rsidR="007C2C57" w:rsidP="007C2C57" w:rsidRDefault="007C2C57" w14:paraId="4146CF89" w14:textId="77777777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C2C57">
              <w:rPr>
                <w:rStyle w:val="eop"/>
                <w:rFonts w:ascii="Calibri" w:hAnsi="Calibri" w:cs="Calibri"/>
                <w:sz w:val="22"/>
                <w:szCs w:val="22"/>
              </w:rPr>
              <w:t>Discuss the importance of politics in young people's lives and why their attitude to politics in changing using the present subjunctive tense.</w:t>
            </w:r>
          </w:p>
          <w:p w:rsidRPr="007C2C57" w:rsidR="007C2C57" w:rsidP="007C2C57" w:rsidRDefault="007C2C57" w14:paraId="549485EC" w14:textId="1D2CBFAA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C2C5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Discuss the </w:t>
            </w:r>
            <w:r w:rsidRPr="007C2C57">
              <w:rPr>
                <w:rStyle w:val="eop"/>
                <w:rFonts w:ascii="Calibri" w:hAnsi="Calibri" w:cs="Calibri"/>
                <w:sz w:val="22"/>
                <w:szCs w:val="22"/>
              </w:rPr>
              <w:t>unemployment</w:t>
            </w:r>
            <w:r w:rsidRPr="007C2C5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situation </w:t>
            </w:r>
            <w:r w:rsidRPr="007C2C57">
              <w:rPr>
                <w:rStyle w:val="eop"/>
                <w:rFonts w:ascii="Calibri" w:hAnsi="Calibri" w:cs="Calibri"/>
                <w:sz w:val="22"/>
                <w:szCs w:val="22"/>
              </w:rPr>
              <w:t>amongst</w:t>
            </w:r>
            <w:r w:rsidRPr="007C2C5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young people nowadays and how it is affecting them using imperatives</w:t>
            </w:r>
          </w:p>
          <w:p w:rsidRPr="00373C1F" w:rsidR="00D07F9D" w:rsidP="007C2C57" w:rsidRDefault="007C2C57" w14:paraId="07D08D77" w14:textId="60E28FB1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7C2C57">
              <w:rPr>
                <w:rStyle w:val="eop"/>
                <w:rFonts w:ascii="Calibri" w:hAnsi="Calibri" w:cs="Calibri"/>
                <w:sz w:val="22"/>
                <w:szCs w:val="22"/>
              </w:rPr>
              <w:t>Describing and discuss the type of society young people in the Hispanic world want to live in using the perfect subjunctive tense.</w:t>
            </w:r>
          </w:p>
        </w:tc>
        <w:tc>
          <w:tcPr>
            <w:tcW w:w="3767" w:type="dxa"/>
            <w:vMerge/>
            <w:tcMar/>
          </w:tcPr>
          <w:p w:rsidR="00D07F9D" w:rsidP="00D07F9D" w:rsidRDefault="00D07F9D" w14:paraId="66CFC9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2E34BD" w:rsidTr="08C4CCBF" w14:paraId="539EEDEC" w14:textId="77777777">
        <w:trPr>
          <w:trHeight w:val="682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2E34BD" w:rsidP="002E34BD" w:rsidRDefault="002E34BD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2E34BD" w:rsidP="002E34BD" w:rsidRDefault="002E34BD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2E34BD" w:rsidP="002E34BD" w:rsidRDefault="002E34BD" w14:paraId="05843AA3" w14:textId="49C55D52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652B80">
              <w:rPr>
                <w:b/>
                <w:bCs/>
              </w:rPr>
              <w:t>3</w:t>
            </w:r>
          </w:p>
          <w:p w:rsidRPr="00584E82" w:rsidR="002E34BD" w:rsidP="002E34BD" w:rsidRDefault="002E34BD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  <w:shd w:val="clear" w:color="auto" w:fill="auto"/>
            <w:tcMar/>
          </w:tcPr>
          <w:p w:rsidRPr="00D02929" w:rsidR="002E34BD" w:rsidP="002E34BD" w:rsidRDefault="002E34BD" w14:paraId="4A87E1B9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D02929">
              <w:rPr>
                <w:b/>
                <w:sz w:val="24"/>
                <w:szCs w:val="24"/>
                <w:u w:val="single"/>
                <w:lang w:val="fr-FR"/>
              </w:rPr>
              <w:t>Teacher 1</w:t>
            </w:r>
          </w:p>
          <w:p w:rsidRPr="00D02929" w:rsidR="002E34BD" w:rsidP="002E34BD" w:rsidRDefault="002E34BD" w14:paraId="59EB60AE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Pr="00F03C51" w:rsidR="002E34BD" w:rsidP="002E34BD" w:rsidRDefault="002E34BD" w14:paraId="35E8D152" w14:textId="53A63282">
            <w:pPr>
              <w:rPr>
                <w:b/>
                <w:sz w:val="24"/>
                <w:szCs w:val="24"/>
                <w:u w:val="single"/>
              </w:rPr>
            </w:pPr>
            <w:r w:rsidRPr="00F03C51">
              <w:rPr>
                <w:b/>
                <w:sz w:val="24"/>
                <w:szCs w:val="24"/>
                <w:u w:val="single"/>
              </w:rPr>
              <w:t>A</w:t>
            </w:r>
            <w:r w:rsidRPr="00F03C51" w:rsidR="00373C1F">
              <w:rPr>
                <w:b/>
                <w:sz w:val="24"/>
                <w:szCs w:val="24"/>
                <w:u w:val="single"/>
              </w:rPr>
              <w:t>2</w:t>
            </w:r>
            <w:r w:rsidRPr="00F03C51">
              <w:rPr>
                <w:b/>
                <w:sz w:val="24"/>
                <w:szCs w:val="24"/>
                <w:u w:val="single"/>
              </w:rPr>
              <w:t xml:space="preserve"> Unit </w:t>
            </w:r>
            <w:r w:rsidRPr="00F03C51" w:rsidR="00652B80">
              <w:rPr>
                <w:b/>
                <w:sz w:val="24"/>
                <w:szCs w:val="24"/>
                <w:u w:val="single"/>
              </w:rPr>
              <w:t>5</w:t>
            </w:r>
            <w:r w:rsidRPr="00F03C51">
              <w:rPr>
                <w:b/>
                <w:sz w:val="24"/>
                <w:szCs w:val="24"/>
                <w:u w:val="single"/>
              </w:rPr>
              <w:t xml:space="preserve"> -</w:t>
            </w:r>
            <w:r w:rsidRPr="00F03C51" w:rsidR="00652B80">
              <w:t xml:space="preserve"> </w:t>
            </w:r>
            <w:r w:rsidRPr="00F03C51" w:rsidR="00563861">
              <w:rPr>
                <w:b/>
                <w:sz w:val="24"/>
                <w:szCs w:val="24"/>
                <w:u w:val="single"/>
              </w:rPr>
              <w:t>Monarquías y dictaduras</w:t>
            </w:r>
          </w:p>
          <w:p w:rsidRPr="00F03C51" w:rsidR="002E34BD" w:rsidP="002E34BD" w:rsidRDefault="002E34BD" w14:paraId="3FB31606" w14:textId="77777777">
            <w:pPr>
              <w:rPr>
                <w:b/>
                <w:u w:val="single"/>
              </w:rPr>
            </w:pPr>
          </w:p>
          <w:p w:rsidR="002E34BD" w:rsidP="00036679" w:rsidRDefault="002E34BD" w14:paraId="5D10BDCA" w14:textId="429646C4">
            <w:r>
              <w:t xml:space="preserve">In this unit, students </w:t>
            </w:r>
            <w:r w:rsidR="004B16E7">
              <w:t xml:space="preserve">consider </w:t>
            </w:r>
            <w:r w:rsidR="00F03C51">
              <w:t xml:space="preserve">how Spain’s isolation from the rest of Europe </w:t>
            </w:r>
            <w:r w:rsidR="00F50730">
              <w:t xml:space="preserve">affected its society during Franco’s dictatorship. Students will then </w:t>
            </w:r>
            <w:r w:rsidR="00B57728">
              <w:t>discuss how the transition to democracy has affected the Spanish people, as well as considering the affect of dictatorships in Latin America.</w:t>
            </w:r>
          </w:p>
          <w:p w:rsidR="002E34BD" w:rsidP="00036679" w:rsidRDefault="002E34BD" w14:paraId="422096AF" w14:textId="277B0C4E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tcMar/>
          </w:tcPr>
          <w:p w:rsidRPr="00550E2B" w:rsidR="0026558D" w:rsidP="0026558D" w:rsidRDefault="0026558D" w14:paraId="2B55897A" w14:textId="77777777">
            <w:pPr>
              <w:pStyle w:val="ListParagraph"/>
              <w:ind w:left="406"/>
            </w:pPr>
          </w:p>
          <w:p w:rsidR="004F0FCE" w:rsidP="004F0FCE" w:rsidRDefault="004F0FCE" w14:paraId="7A567154" w14:textId="389B7854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Understand the impact of the civil war and discuss life under Franco's dictatorship using the preterite tense</w:t>
            </w:r>
            <w:r w:rsidR="0021553C">
              <w:t>.</w:t>
            </w:r>
          </w:p>
          <w:p w:rsidR="004F0FCE" w:rsidP="004F0FCE" w:rsidRDefault="0021553C" w14:paraId="6146A584" w14:textId="234F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Describe</w:t>
            </w:r>
            <w:r w:rsidR="004F0FCE">
              <w:t xml:space="preserve"> and discuss the changes from monarchy and republic to dictatorship and describe the transition from dictatorship to monarchy using the imperfect subjunctive. </w:t>
            </w:r>
          </w:p>
          <w:p w:rsidR="002E34BD" w:rsidP="004F0FCE" w:rsidRDefault="004F0FCE" w14:paraId="5546B688" w14:textId="6E48987C">
            <w:pPr>
              <w:pStyle w:val="ListParagraph"/>
              <w:numPr>
                <w:ilvl w:val="0"/>
                <w:numId w:val="7"/>
              </w:numPr>
            </w:pPr>
            <w:r>
              <w:t>Discuss dictatorships in Latin America, particularly Panama, Chile and Argentina using a sequence of tenses.</w:t>
            </w:r>
          </w:p>
        </w:tc>
        <w:tc>
          <w:tcPr>
            <w:tcW w:w="3767" w:type="dxa"/>
            <w:vMerge w:val="restart"/>
            <w:tcMar/>
          </w:tcPr>
          <w:p w:rsidR="0700EA86" w:rsidP="0700EA86" w:rsidRDefault="0700EA86" w14:paraId="56898AA2" w14:textId="7744C53D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2E34BD" w:rsidP="002E34BD" w:rsidRDefault="002E34BD" w14:paraId="47E33A87" w14:textId="69A68545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 xml:space="preserve">Assessment schedule - for each unit </w:t>
            </w:r>
            <w:r w:rsidR="00373C1F">
              <w:rPr>
                <w:rStyle w:val="eop"/>
                <w:rFonts w:ascii="Calibri" w:hAnsi="Calibri" w:cs="Calibri"/>
                <w:b/>
                <w:bCs/>
                <w:u w:val="single"/>
              </w:rPr>
              <w:t>5</w:t>
            </w: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 xml:space="preserve"> and </w:t>
            </w:r>
            <w:r w:rsidR="00373C1F">
              <w:rPr>
                <w:rStyle w:val="eop"/>
                <w:rFonts w:ascii="Calibri" w:hAnsi="Calibri" w:cs="Calibri"/>
                <w:b/>
                <w:bCs/>
                <w:u w:val="single"/>
              </w:rPr>
              <w:t>6</w:t>
            </w: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:</w:t>
            </w:r>
          </w:p>
          <w:p w:rsidRPr="00D07F9D" w:rsidR="002E34BD" w:rsidP="002E34BD" w:rsidRDefault="002E34BD" w14:paraId="73493A5C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Pr="00D07F9D" w:rsidR="002E34BD" w:rsidP="002E34BD" w:rsidRDefault="002E34BD" w14:paraId="5B50DC26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Speaking - stimulus card</w:t>
            </w:r>
          </w:p>
          <w:p w:rsidRPr="00D07F9D" w:rsidR="002E34BD" w:rsidP="002E34BD" w:rsidRDefault="002E34BD" w14:paraId="481A7A0B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Listening including summary</w:t>
            </w:r>
          </w:p>
          <w:p w:rsidRPr="00D07F9D" w:rsidR="002E34BD" w:rsidP="002E34BD" w:rsidRDefault="002E34BD" w14:paraId="3AC8C27A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Reading including summary</w:t>
            </w:r>
          </w:p>
          <w:p w:rsidRPr="00D07F9D" w:rsidR="002E34BD" w:rsidP="002E34BD" w:rsidRDefault="002E34BD" w14:paraId="42D98AED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 xml:space="preserve">Translations both ways </w:t>
            </w:r>
          </w:p>
          <w:p w:rsidR="002E34BD" w:rsidP="002E34BD" w:rsidRDefault="002E34BD" w14:paraId="682A9E10" w14:textId="77777777">
            <w:pPr>
              <w:rPr>
                <w:rStyle w:val="eop"/>
                <w:rFonts w:ascii="Calibri" w:hAnsi="Calibri" w:cs="Calibri"/>
              </w:rPr>
            </w:pPr>
            <w:r w:rsidRPr="00D07F9D">
              <w:rPr>
                <w:rStyle w:val="eop"/>
                <w:rFonts w:ascii="Calibri" w:hAnsi="Calibri" w:cs="Calibri"/>
              </w:rPr>
              <w:t>Memrise weekly vocab test %</w:t>
            </w:r>
          </w:p>
          <w:p w:rsidR="00F57C47" w:rsidP="002E34BD" w:rsidRDefault="00F57C47" w14:paraId="56117EBC" w14:textId="77777777">
            <w:pPr>
              <w:rPr>
                <w:rStyle w:val="eop"/>
                <w:rFonts w:ascii="Calibri" w:hAnsi="Calibri" w:cs="Calibri"/>
              </w:rPr>
            </w:pPr>
          </w:p>
          <w:p w:rsidR="00F57C47" w:rsidP="002E34BD" w:rsidRDefault="00F57C47" w14:paraId="5A1ADD0C" w14:textId="459636C2">
            <w:r>
              <w:rPr>
                <w:rStyle w:val="eop"/>
                <w:rFonts w:ascii="Calibri" w:hAnsi="Calibri" w:cs="Calibri"/>
              </w:rPr>
              <w:t>Mock paper 1 and paper 2 assessments</w:t>
            </w:r>
          </w:p>
        </w:tc>
      </w:tr>
      <w:tr w:rsidR="005F4E72" w:rsidTr="08C4CCBF" w14:paraId="18E3FE34" w14:textId="77777777">
        <w:trPr>
          <w:trHeight w:val="682"/>
        </w:trPr>
        <w:tc>
          <w:tcPr>
            <w:tcW w:w="1393" w:type="dxa"/>
            <w:vMerge/>
            <w:tcMar/>
          </w:tcPr>
          <w:p w:rsidR="005F4E72" w:rsidP="005F4E72" w:rsidRDefault="005F4E72" w14:paraId="4731CEC2" w14:textId="77777777"/>
        </w:tc>
        <w:tc>
          <w:tcPr>
            <w:tcW w:w="4453" w:type="dxa"/>
            <w:shd w:val="clear" w:color="auto" w:fill="auto"/>
            <w:tcMar/>
          </w:tcPr>
          <w:p w:rsidRPr="00D02929" w:rsidR="005F4E72" w:rsidP="005F4E72" w:rsidRDefault="005F4E72" w14:paraId="74F59590" w14:textId="16DB6286">
            <w:pPr>
              <w:rPr>
                <w:b/>
                <w:sz w:val="24"/>
                <w:szCs w:val="24"/>
                <w:u w:val="single"/>
                <w:lang w:val="fr-FR"/>
              </w:rPr>
            </w:pPr>
            <w:r w:rsidRPr="00D02929">
              <w:rPr>
                <w:b/>
                <w:sz w:val="24"/>
                <w:szCs w:val="24"/>
                <w:u w:val="single"/>
                <w:lang w:val="fr-FR"/>
              </w:rPr>
              <w:t>Teacher 2</w:t>
            </w:r>
          </w:p>
          <w:p w:rsidRPr="00D02929" w:rsidR="005F4E72" w:rsidP="005F4E72" w:rsidRDefault="005F4E72" w14:paraId="0C77B871" w14:textId="77777777">
            <w:pPr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Pr="00B57728" w:rsidR="005F4E72" w:rsidP="005F4E72" w:rsidRDefault="005F4E72" w14:paraId="67EB75BB" w14:textId="14031C27">
            <w:pPr>
              <w:rPr>
                <w:b/>
                <w:sz w:val="24"/>
                <w:szCs w:val="24"/>
                <w:u w:val="single"/>
              </w:rPr>
            </w:pPr>
            <w:r w:rsidRPr="00B57728">
              <w:rPr>
                <w:b/>
                <w:sz w:val="24"/>
                <w:szCs w:val="24"/>
                <w:u w:val="single"/>
              </w:rPr>
              <w:t>A</w:t>
            </w:r>
            <w:r w:rsidRPr="00B57728" w:rsidR="00652B80">
              <w:rPr>
                <w:b/>
                <w:sz w:val="24"/>
                <w:szCs w:val="24"/>
                <w:u w:val="single"/>
              </w:rPr>
              <w:t>2</w:t>
            </w:r>
            <w:r w:rsidRPr="00B57728">
              <w:rPr>
                <w:b/>
                <w:sz w:val="24"/>
                <w:szCs w:val="24"/>
                <w:u w:val="single"/>
              </w:rPr>
              <w:t xml:space="preserve"> Unit </w:t>
            </w:r>
            <w:r w:rsidRPr="00B57728" w:rsidR="00652B80">
              <w:rPr>
                <w:b/>
                <w:sz w:val="24"/>
                <w:szCs w:val="24"/>
                <w:u w:val="single"/>
              </w:rPr>
              <w:t>6</w:t>
            </w:r>
            <w:r w:rsidRPr="00B57728">
              <w:rPr>
                <w:b/>
                <w:sz w:val="24"/>
                <w:szCs w:val="24"/>
                <w:u w:val="single"/>
              </w:rPr>
              <w:t xml:space="preserve"> - </w:t>
            </w:r>
            <w:r w:rsidRPr="00B57728" w:rsidR="00CC034E">
              <w:rPr>
                <w:b/>
                <w:sz w:val="24"/>
                <w:szCs w:val="24"/>
                <w:u w:val="single"/>
              </w:rPr>
              <w:t>Los Movimientos Populares</w:t>
            </w:r>
          </w:p>
          <w:p w:rsidRPr="00B57728" w:rsidR="005F4E72" w:rsidP="005F4E72" w:rsidRDefault="005F4E72" w14:paraId="4F1066FE" w14:textId="77777777">
            <w:pPr>
              <w:rPr>
                <w:b/>
                <w:u w:val="single"/>
              </w:rPr>
            </w:pPr>
          </w:p>
          <w:p w:rsidR="005F4E72" w:rsidP="005F4E72" w:rsidRDefault="005F4E72" w14:paraId="434BF2DE" w14:textId="1E0E191C">
            <w:r>
              <w:t xml:space="preserve">In this unit, students </w:t>
            </w:r>
            <w:r w:rsidR="00DB65AB">
              <w:t xml:space="preserve">learn about </w:t>
            </w:r>
            <w:r w:rsidR="00B57728">
              <w:t>popular movement in Spanish-speaking countries</w:t>
            </w:r>
            <w:r w:rsidR="00DB65AB">
              <w:t xml:space="preserve"> </w:t>
            </w:r>
            <w:r w:rsidR="0013558C">
              <w:t xml:space="preserve">and consider the </w:t>
            </w:r>
            <w:r w:rsidR="003F4216">
              <w:t xml:space="preserve">societal </w:t>
            </w:r>
            <w:r w:rsidR="00564320">
              <w:t>factors involved</w:t>
            </w:r>
            <w:r w:rsidR="00A53758">
              <w:t xml:space="preserve"> as well a</w:t>
            </w:r>
            <w:r w:rsidR="00547C68">
              <w:t>s why</w:t>
            </w:r>
            <w:r w:rsidR="003F4216">
              <w:t xml:space="preserve"> they are</w:t>
            </w:r>
            <w:r w:rsidR="00547C68">
              <w:t xml:space="preserve"> a</w:t>
            </w:r>
            <w:r w:rsidR="00C539B2">
              <w:t xml:space="preserve">n ongoing political issue. They will learn about the viewpoints of </w:t>
            </w:r>
            <w:r w:rsidR="003F4216">
              <w:t xml:space="preserve">a range of </w:t>
            </w:r>
            <w:r w:rsidR="005C132F">
              <w:t xml:space="preserve">members of the society and the originals of </w:t>
            </w:r>
            <w:r w:rsidR="001644C8">
              <w:t xml:space="preserve">particular popular movements. </w:t>
            </w:r>
          </w:p>
          <w:p w:rsidR="005F4E72" w:rsidP="005F4E72" w:rsidRDefault="005F4E72" w14:paraId="310D06E8" w14:textId="18DE2C63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tcMar/>
          </w:tcPr>
          <w:p w:rsidR="0026558D" w:rsidP="0026558D" w:rsidRDefault="0026558D" w14:paraId="6BC0752C" w14:textId="77777777">
            <w:pPr>
              <w:pStyle w:val="ListParagraph"/>
              <w:ind w:left="406"/>
            </w:pPr>
          </w:p>
          <w:p w:rsidR="00CC034E" w:rsidP="00CC034E" w:rsidRDefault="00CC034E" w14:paraId="1CF75878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Consider and discuss how effective protests and strikes are using 'if' clauses + pluperfect subjunctive</w:t>
            </w:r>
          </w:p>
          <w:p w:rsidR="00CC034E" w:rsidP="00CC034E" w:rsidRDefault="003F4216" w14:paraId="5809B83A" w14:textId="4C35993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Describe</w:t>
            </w:r>
            <w:r w:rsidR="00CC034E">
              <w:t xml:space="preserve"> and discuss the power of trade unions using 'if' clauses + imperfect subjunctive</w:t>
            </w:r>
          </w:p>
          <w:p w:rsidR="005F4E72" w:rsidP="00CC034E" w:rsidRDefault="00CC034E" w14:paraId="1E4D0E1B" w14:textId="07ED7199">
            <w:pPr>
              <w:pStyle w:val="ListParagraph"/>
              <w:numPr>
                <w:ilvl w:val="0"/>
                <w:numId w:val="7"/>
              </w:numPr>
            </w:pPr>
            <w:r>
              <w:t>Consider and discuss the 15-M Movement in Spain and the Mothers of the Plaza de Mayo in Argentina using the passive voice.</w:t>
            </w:r>
          </w:p>
        </w:tc>
        <w:tc>
          <w:tcPr>
            <w:tcW w:w="3767" w:type="dxa"/>
            <w:vMerge/>
            <w:tcMar/>
          </w:tcPr>
          <w:p w:rsidR="005F4E72" w:rsidP="005F4E72" w:rsidRDefault="005F4E72" w14:paraId="34D6361F" w14:textId="77777777"/>
        </w:tc>
      </w:tr>
      <w:tr w:rsidR="00660C49" w:rsidTr="08C4CCBF" w14:paraId="628D8D94" w14:textId="77777777">
        <w:trPr>
          <w:trHeight w:val="555"/>
        </w:trPr>
        <w:tc>
          <w:tcPr>
            <w:tcW w:w="1393" w:type="dxa"/>
            <w:vMerge w:val="restart"/>
            <w:shd w:val="clear" w:color="auto" w:fill="FFE599" w:themeFill="accent4" w:themeFillTint="66"/>
            <w:tcMar/>
          </w:tcPr>
          <w:p w:rsidR="00660C49" w:rsidP="00660C49" w:rsidRDefault="00660C49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660C49" w:rsidP="00660C49" w:rsidRDefault="00660C49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660C49" w:rsidP="00660C49" w:rsidRDefault="00660C49" w14:paraId="367745E9" w14:textId="31B33E33">
            <w:pPr>
              <w:rPr>
                <w:b/>
                <w:bCs/>
              </w:rPr>
            </w:pPr>
            <w:r>
              <w:rPr>
                <w:b/>
                <w:bCs/>
              </w:rPr>
              <w:t>Year 13</w:t>
            </w:r>
          </w:p>
          <w:p w:rsidR="00660C49" w:rsidP="00660C49" w:rsidRDefault="00660C49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30FD9" w:rsidR="00660C49" w:rsidP="00660C49" w:rsidRDefault="00660C49" w14:paraId="5A821113" w14:textId="77777777">
            <w:pPr>
              <w:rPr>
                <w:b/>
                <w:sz w:val="24"/>
                <w:szCs w:val="24"/>
                <w:u w:val="single"/>
              </w:rPr>
            </w:pPr>
            <w:r w:rsidRPr="00030FD9">
              <w:rPr>
                <w:b/>
                <w:sz w:val="24"/>
                <w:szCs w:val="24"/>
                <w:u w:val="single"/>
              </w:rPr>
              <w:t>Teacher 1</w:t>
            </w:r>
          </w:p>
          <w:p w:rsidRPr="00030FD9" w:rsidR="00660C49" w:rsidP="00660C49" w:rsidRDefault="00660C49" w14:paraId="4AD5ECA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660C49" w:rsidP="00660C49" w:rsidRDefault="00660C49" w14:paraId="3A01A440" w14:textId="023B5703">
            <w:pPr>
              <w:rPr>
                <w:b/>
                <w:sz w:val="24"/>
                <w:szCs w:val="24"/>
                <w:u w:val="single"/>
              </w:rPr>
            </w:pPr>
            <w:r w:rsidRPr="00660C49">
              <w:rPr>
                <w:b/>
                <w:sz w:val="24"/>
                <w:szCs w:val="24"/>
                <w:u w:val="single"/>
              </w:rPr>
              <w:t>Revision of</w:t>
            </w:r>
            <w:r>
              <w:rPr>
                <w:b/>
                <w:sz w:val="24"/>
                <w:szCs w:val="24"/>
                <w:u w:val="single"/>
              </w:rPr>
              <w:t xml:space="preserve"> all A Level units</w:t>
            </w:r>
            <w:r w:rsidR="006D0DBD">
              <w:rPr>
                <w:b/>
                <w:sz w:val="24"/>
                <w:szCs w:val="24"/>
                <w:u w:val="single"/>
              </w:rPr>
              <w:t xml:space="preserve"> and exam prep</w:t>
            </w:r>
          </w:p>
          <w:p w:rsidR="00D51F25" w:rsidP="00660C49" w:rsidRDefault="00D51F25" w14:paraId="555712B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A31465" w:rsidR="00D51F25" w:rsidP="00A31465" w:rsidRDefault="00D51F25" w14:paraId="1BDC5735" w14:textId="075D7625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>revise the content of all 12 units of the A Level course while practising listening, reading, writing</w:t>
            </w:r>
            <w:r w:rsidR="00A31465">
              <w:rPr>
                <w:rStyle w:val="eop"/>
                <w:rFonts w:ascii="Calibri" w:hAnsi="Calibri" w:cs="Calibri"/>
              </w:rPr>
              <w:t xml:space="preserve"> and translation</w:t>
            </w:r>
            <w:r>
              <w:rPr>
                <w:rStyle w:val="eop"/>
                <w:rFonts w:ascii="Calibri" w:hAnsi="Calibri" w:cs="Calibri"/>
              </w:rPr>
              <w:t xml:space="preserve"> questions</w:t>
            </w:r>
            <w:r w:rsidR="00A31465">
              <w:rPr>
                <w:rStyle w:val="eop"/>
                <w:rFonts w:ascii="Calibri" w:hAnsi="Calibri" w:cs="Calibri"/>
              </w:rPr>
              <w:t xml:space="preserve"> and completing past paper </w:t>
            </w:r>
            <w:r w:rsidR="00A31465">
              <w:rPr>
                <w:rStyle w:val="eop"/>
                <w:rFonts w:ascii="Calibri" w:hAnsi="Calibri" w:cs="Calibri"/>
              </w:rPr>
              <w:lastRenderedPageBreak/>
              <w:t xml:space="preserve">essays on </w:t>
            </w:r>
            <w:r w:rsidR="00CC034E">
              <w:rPr>
                <w:rStyle w:val="eop"/>
                <w:rFonts w:ascii="Calibri" w:hAnsi="Calibri" w:cs="Calibri"/>
              </w:rPr>
              <w:t>La Casa de Bernarda Alba and Pan’s Labyrinth</w:t>
            </w:r>
            <w:r w:rsidR="00A31465">
              <w:rPr>
                <w:rStyle w:val="eop"/>
                <w:rFonts w:ascii="Calibri" w:hAnsi="Calibri" w:cs="Calibri"/>
              </w:rPr>
              <w:t>.</w:t>
            </w:r>
          </w:p>
          <w:p w:rsidRPr="008041E8" w:rsidR="00660C49" w:rsidP="00660C49" w:rsidRDefault="00660C49" w14:paraId="2A3AE9B6" w14:textId="34D6ABB9"/>
        </w:tc>
        <w:tc>
          <w:tcPr>
            <w:tcW w:w="5991" w:type="dxa"/>
            <w:tcMar/>
          </w:tcPr>
          <w:p w:rsidR="0026558D" w:rsidP="0026558D" w:rsidRDefault="0026558D" w14:paraId="53CF28BD" w14:textId="77777777">
            <w:pPr>
              <w:pStyle w:val="ListParagraph"/>
              <w:ind w:left="406"/>
            </w:pPr>
          </w:p>
          <w:p w:rsidR="006D0DBD" w:rsidP="0021553C" w:rsidRDefault="006D0DBD" w14:paraId="202DF5E3" w14:textId="1DAFBC3D">
            <w:pPr>
              <w:pStyle w:val="ListParagraph"/>
              <w:numPr>
                <w:ilvl w:val="0"/>
                <w:numId w:val="7"/>
              </w:numPr>
            </w:pPr>
            <w:r>
              <w:t xml:space="preserve">Complete </w:t>
            </w:r>
            <w:r w:rsidR="00CC034E">
              <w:t>Repaso</w:t>
            </w:r>
            <w:r>
              <w:t xml:space="preserve"> activities for all AS and A2 units</w:t>
            </w:r>
            <w:r w:rsidR="00620BB8">
              <w:t>.</w:t>
            </w:r>
          </w:p>
          <w:p w:rsidR="006D0DBD" w:rsidP="0021553C" w:rsidRDefault="006D0DBD" w14:paraId="1E3EC694" w14:textId="139197ED">
            <w:pPr>
              <w:pStyle w:val="ListParagraph"/>
              <w:numPr>
                <w:ilvl w:val="0"/>
                <w:numId w:val="7"/>
              </w:numPr>
            </w:pPr>
            <w:r>
              <w:t xml:space="preserve">Complete </w:t>
            </w:r>
            <w:r w:rsidR="00CC034E">
              <w:t>Repaso</w:t>
            </w:r>
            <w:r>
              <w:t xml:space="preserve"> extra for all AS topics</w:t>
            </w:r>
            <w:r w:rsidR="00620BB8">
              <w:t>.</w:t>
            </w:r>
          </w:p>
          <w:p w:rsidR="00660C49" w:rsidP="0021553C" w:rsidRDefault="006D0DBD" w14:paraId="3124C568" w14:textId="770F7A8F">
            <w:pPr>
              <w:pStyle w:val="ListParagraph"/>
              <w:numPr>
                <w:ilvl w:val="0"/>
                <w:numId w:val="7"/>
              </w:numPr>
            </w:pPr>
            <w:r>
              <w:t>Complete paper 1 and paper 2 past papers 2018-2022</w:t>
            </w:r>
            <w:r w:rsidR="00620BB8">
              <w:t>.</w:t>
            </w:r>
          </w:p>
        </w:tc>
        <w:tc>
          <w:tcPr>
            <w:tcW w:w="3767" w:type="dxa"/>
            <w:vMerge w:val="restart"/>
            <w:tcMar/>
          </w:tcPr>
          <w:p w:rsidR="0026558D" w:rsidP="00660C49" w:rsidRDefault="0026558D" w14:paraId="7D424488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660C49" w:rsidP="00660C49" w:rsidRDefault="00660C49" w14:paraId="74B8C5DC" w14:textId="46671FF8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Assessment schedule</w:t>
            </w:r>
            <w:r w:rsidR="00A31465">
              <w:rPr>
                <w:rStyle w:val="eop"/>
                <w:rFonts w:ascii="Calibri" w:hAnsi="Calibri" w:cs="Calibri"/>
                <w:b/>
                <w:bCs/>
                <w:u w:val="single"/>
              </w:rPr>
              <w:t>:</w:t>
            </w:r>
          </w:p>
          <w:p w:rsidRPr="00D07F9D" w:rsidR="00660C49" w:rsidP="00660C49" w:rsidRDefault="00660C49" w14:paraId="6F8B8BF8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660C49" w:rsidP="00660C49" w:rsidRDefault="001C44BC" w14:paraId="6AB5FBE6" w14:textId="405BABEA">
            <w:r>
              <w:rPr>
                <w:rStyle w:val="eop"/>
                <w:rFonts w:ascii="Calibri" w:hAnsi="Calibri" w:cs="Calibri"/>
              </w:rPr>
              <w:t>Past paper practice for paper 1, paper 2 and paper 3</w:t>
            </w:r>
          </w:p>
        </w:tc>
      </w:tr>
      <w:tr w:rsidR="00660C49" w:rsidTr="08C4CCBF" w14:paraId="4C5E4F7D" w14:textId="77777777">
        <w:trPr>
          <w:trHeight w:val="555"/>
        </w:trPr>
        <w:tc>
          <w:tcPr>
            <w:tcW w:w="1393" w:type="dxa"/>
            <w:vMerge/>
            <w:tcMar/>
          </w:tcPr>
          <w:p w:rsidR="00660C49" w:rsidP="00660C49" w:rsidRDefault="00660C49" w14:paraId="3B0F7092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30FD9" w:rsidR="00660C49" w:rsidP="00660C49" w:rsidRDefault="00660C49" w14:paraId="60C61E48" w14:textId="77777777">
            <w:pPr>
              <w:rPr>
                <w:b/>
                <w:sz w:val="24"/>
                <w:szCs w:val="24"/>
                <w:u w:val="single"/>
              </w:rPr>
            </w:pPr>
            <w:r w:rsidRPr="00030FD9">
              <w:rPr>
                <w:b/>
                <w:sz w:val="24"/>
                <w:szCs w:val="24"/>
                <w:u w:val="single"/>
              </w:rPr>
              <w:t>Teacher 2</w:t>
            </w:r>
          </w:p>
          <w:p w:rsidRPr="00030FD9" w:rsidR="00660C49" w:rsidP="00660C49" w:rsidRDefault="00660C49" w14:paraId="2B8493E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652837" w:rsidR="00660C49" w:rsidP="00660C49" w:rsidRDefault="00652837" w14:paraId="182A3C3E" w14:textId="358853FF">
            <w:pPr>
              <w:rPr>
                <w:b/>
                <w:sz w:val="24"/>
                <w:szCs w:val="24"/>
                <w:u w:val="single"/>
              </w:rPr>
            </w:pPr>
            <w:r w:rsidRPr="00652837">
              <w:rPr>
                <w:b/>
                <w:sz w:val="24"/>
                <w:szCs w:val="24"/>
                <w:u w:val="single"/>
              </w:rPr>
              <w:t>Sp</w:t>
            </w:r>
            <w:r>
              <w:rPr>
                <w:b/>
                <w:sz w:val="24"/>
                <w:szCs w:val="24"/>
                <w:u w:val="single"/>
              </w:rPr>
              <w:t>eaking exam preparation</w:t>
            </w:r>
          </w:p>
          <w:p w:rsidRPr="00652837" w:rsidR="00660C49" w:rsidP="00660C49" w:rsidRDefault="00660C49" w14:paraId="2755C2A8" w14:textId="77777777">
            <w:pPr>
              <w:rPr>
                <w:b/>
                <w:u w:val="single"/>
              </w:rPr>
            </w:pPr>
          </w:p>
          <w:p w:rsidR="00F47D92" w:rsidP="00F47D92" w:rsidRDefault="00F47D92" w14:paraId="605B4A00" w14:textId="3629D2EE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</w:t>
            </w:r>
            <w:r>
              <w:rPr>
                <w:rStyle w:val="eop"/>
                <w:rFonts w:ascii="Calibri" w:hAnsi="Calibri" w:cs="Calibri"/>
              </w:rPr>
              <w:t xml:space="preserve">revise how to answer questions in the stimulus card component of the speaking exam as well as having time to work in pairs </w:t>
            </w:r>
            <w:r w:rsidR="00CD215C">
              <w:rPr>
                <w:rStyle w:val="eop"/>
                <w:rFonts w:ascii="Calibri" w:hAnsi="Calibri" w:cs="Calibri"/>
              </w:rPr>
              <w:t>doing practice</w:t>
            </w:r>
            <w:r w:rsidR="00A8579B">
              <w:rPr>
                <w:rStyle w:val="eop"/>
                <w:rFonts w:ascii="Calibri" w:hAnsi="Calibri" w:cs="Calibri"/>
              </w:rPr>
              <w:t xml:space="preserve"> for the presentation and discussion of their independent research project </w:t>
            </w:r>
            <w:r w:rsidR="00CD215C">
              <w:rPr>
                <w:rStyle w:val="eop"/>
                <w:rFonts w:ascii="Calibri" w:hAnsi="Calibri" w:cs="Calibri"/>
              </w:rPr>
              <w:t>component.</w:t>
            </w:r>
          </w:p>
          <w:p w:rsidRPr="008041E8" w:rsidR="00660C49" w:rsidP="00660C49" w:rsidRDefault="00660C49" w14:paraId="5A5E5B24" w14:textId="4027E1FA"/>
        </w:tc>
        <w:tc>
          <w:tcPr>
            <w:tcW w:w="5991" w:type="dxa"/>
            <w:tcMar/>
          </w:tcPr>
          <w:p w:rsidR="0026558D" w:rsidP="0021553C" w:rsidRDefault="0026558D" w14:paraId="334DCB6D" w14:textId="77777777">
            <w:pPr>
              <w:pStyle w:val="ListParagraph"/>
            </w:pPr>
          </w:p>
          <w:p w:rsidR="001C44BC" w:rsidP="0021553C" w:rsidRDefault="001C44BC" w14:paraId="19725964" w14:textId="7A4B3C1B">
            <w:pPr>
              <w:pStyle w:val="ListParagraph"/>
              <w:numPr>
                <w:ilvl w:val="0"/>
                <w:numId w:val="7"/>
              </w:numPr>
            </w:pPr>
            <w:r>
              <w:t>Consolidation of speaking card facts and statistics and how to interpret and react to them for the speaking exam</w:t>
            </w:r>
            <w:r w:rsidR="00620BB8">
              <w:t>.</w:t>
            </w:r>
          </w:p>
          <w:p w:rsidR="001C44BC" w:rsidP="0021553C" w:rsidRDefault="001C44BC" w14:paraId="52DC09C0" w14:textId="7F557E9A">
            <w:pPr>
              <w:pStyle w:val="ListParagraph"/>
              <w:numPr>
                <w:ilvl w:val="0"/>
                <w:numId w:val="7"/>
              </w:numPr>
            </w:pPr>
            <w:r>
              <w:t>IRP presentation and Q&amp;A preparation for the speaking exam</w:t>
            </w:r>
            <w:r w:rsidR="00620BB8">
              <w:t>.</w:t>
            </w:r>
          </w:p>
          <w:p w:rsidR="00660C49" w:rsidP="0021553C" w:rsidRDefault="001C44BC" w14:paraId="70DB6691" w14:textId="0DE6E7DD">
            <w:pPr>
              <w:pStyle w:val="ListParagraph"/>
              <w:numPr>
                <w:ilvl w:val="0"/>
                <w:numId w:val="7"/>
              </w:numPr>
            </w:pPr>
            <w:r>
              <w:t>Practice paper 3 past papers 2018-2022 and complete textbook stimulus card practice activities for all AS and A2 units</w:t>
            </w:r>
            <w:r w:rsidR="00620BB8">
              <w:t>.</w:t>
            </w:r>
          </w:p>
        </w:tc>
        <w:tc>
          <w:tcPr>
            <w:tcW w:w="3767" w:type="dxa"/>
            <w:vMerge/>
            <w:tcMar/>
          </w:tcPr>
          <w:p w:rsidR="00660C49" w:rsidP="00660C49" w:rsidRDefault="00660C49" w14:paraId="2BFAB77F" w14:textId="77777777"/>
        </w:tc>
      </w:tr>
      <w:tr w:rsidR="00452F0D" w:rsidTr="08C4CCBF" w14:paraId="47F4C9BC" w14:textId="77777777">
        <w:trPr>
          <w:trHeight w:val="2786"/>
        </w:trPr>
        <w:tc>
          <w:tcPr>
            <w:tcW w:w="1393" w:type="dxa"/>
            <w:shd w:val="clear" w:color="auto" w:fill="FFD966" w:themeFill="accent4" w:themeFillTint="99"/>
            <w:tcMar/>
          </w:tcPr>
          <w:p w:rsidR="00452F0D" w:rsidP="00452F0D" w:rsidRDefault="00452F0D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452F0D" w:rsidP="00452F0D" w:rsidRDefault="00452F0D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452F0D" w:rsidP="00452F0D" w:rsidRDefault="00452F0D" w14:paraId="33BEFB45" w14:textId="14C8C99B">
            <w:pPr>
              <w:rPr>
                <w:b/>
                <w:bCs/>
              </w:rPr>
            </w:pPr>
            <w:r>
              <w:rPr>
                <w:b/>
                <w:bCs/>
              </w:rPr>
              <w:t>Year 13</w:t>
            </w:r>
          </w:p>
        </w:tc>
        <w:tc>
          <w:tcPr>
            <w:tcW w:w="4453" w:type="dxa"/>
            <w:shd w:val="clear" w:color="auto" w:fill="auto"/>
            <w:tcMar/>
          </w:tcPr>
          <w:p w:rsidRPr="00452F0D" w:rsidR="00452F0D" w:rsidP="00452F0D" w:rsidRDefault="00452F0D" w14:paraId="55F525A5" w14:textId="5EAB959C">
            <w:pPr>
              <w:rPr>
                <w:b/>
                <w:sz w:val="24"/>
                <w:szCs w:val="24"/>
                <w:u w:val="single"/>
              </w:rPr>
            </w:pPr>
            <w:r w:rsidRPr="00452F0D">
              <w:rPr>
                <w:b/>
                <w:sz w:val="24"/>
                <w:szCs w:val="24"/>
                <w:u w:val="single"/>
              </w:rPr>
              <w:t>Teacher</w:t>
            </w:r>
            <w:r>
              <w:rPr>
                <w:b/>
                <w:sz w:val="24"/>
                <w:szCs w:val="24"/>
                <w:u w:val="single"/>
              </w:rPr>
              <w:t>s 1 and</w:t>
            </w:r>
            <w:r w:rsidRPr="00452F0D">
              <w:rPr>
                <w:b/>
                <w:sz w:val="24"/>
                <w:szCs w:val="24"/>
                <w:u w:val="single"/>
              </w:rPr>
              <w:t xml:space="preserve"> 2</w:t>
            </w:r>
          </w:p>
          <w:p w:rsidRPr="00452F0D" w:rsidR="00452F0D" w:rsidP="00452F0D" w:rsidRDefault="00452F0D" w14:paraId="38B2048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652837" w:rsidR="00452F0D" w:rsidP="00452F0D" w:rsidRDefault="00452F0D" w14:paraId="20659EB8" w14:textId="5D83D11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Continued past paper practice</w:t>
            </w:r>
          </w:p>
          <w:p w:rsidRPr="00652837" w:rsidR="00452F0D" w:rsidP="00452F0D" w:rsidRDefault="00452F0D" w14:paraId="7586B83B" w14:textId="77777777">
            <w:pPr>
              <w:rPr>
                <w:b/>
                <w:u w:val="single"/>
              </w:rPr>
            </w:pPr>
          </w:p>
          <w:p w:rsidR="00452F0D" w:rsidP="00452F0D" w:rsidRDefault="00452F0D" w14:paraId="4C56A2E6" w14:textId="11A15A56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Students complete their real speaking exam (paper 3) in the first or second week of this term, then continue working through past papers for paper 1 and paper 2 until the start of their study leave.</w:t>
            </w:r>
          </w:p>
          <w:p w:rsidRPr="008041E8" w:rsidR="00452F0D" w:rsidP="00452F0D" w:rsidRDefault="00452F0D" w14:paraId="46E1B144" w14:textId="28B7C2C9"/>
        </w:tc>
        <w:tc>
          <w:tcPr>
            <w:tcW w:w="5991" w:type="dxa"/>
            <w:shd w:val="clear" w:color="auto" w:fill="auto"/>
            <w:tcMar/>
          </w:tcPr>
          <w:p w:rsidR="0026558D" w:rsidP="0021553C" w:rsidRDefault="0026558D" w14:paraId="7177C077" w14:textId="77777777">
            <w:pPr>
              <w:pStyle w:val="ListParagraph"/>
            </w:pPr>
          </w:p>
          <w:p w:rsidR="00452F0D" w:rsidP="0021553C" w:rsidRDefault="00BA5093" w14:paraId="31D7E864" w14:textId="4A81D290">
            <w:pPr>
              <w:pStyle w:val="ListParagraph"/>
              <w:numPr>
                <w:ilvl w:val="0"/>
                <w:numId w:val="7"/>
              </w:numPr>
            </w:pPr>
            <w:r w:rsidRPr="00BA5093">
              <w:t>Complete paper 1 and paper 2 past papers 2023-2024</w:t>
            </w:r>
            <w:r w:rsidR="00620BB8">
              <w:t>.</w:t>
            </w:r>
          </w:p>
          <w:p w:rsidR="00BA5093" w:rsidP="0021553C" w:rsidRDefault="00BA5093" w14:paraId="157B5CDE" w14:textId="03D95472">
            <w:pPr>
              <w:pStyle w:val="ListParagraph"/>
              <w:numPr>
                <w:ilvl w:val="0"/>
                <w:numId w:val="7"/>
              </w:numPr>
            </w:pPr>
            <w:r w:rsidRPr="00BA5093">
              <w:t>Practice paper 3 past papers 2023-2024</w:t>
            </w:r>
            <w:r w:rsidR="00620BB8">
              <w:t>.</w:t>
            </w:r>
          </w:p>
          <w:p w:rsidR="00452F0D" w:rsidP="0021553C" w:rsidRDefault="00452F0D" w14:paraId="5B5A5E96" w14:textId="49AF069C">
            <w:pPr>
              <w:pStyle w:val="ListParagraph"/>
            </w:pPr>
          </w:p>
        </w:tc>
        <w:tc>
          <w:tcPr>
            <w:tcW w:w="3767" w:type="dxa"/>
            <w:tcMar/>
          </w:tcPr>
          <w:p w:rsidR="00452F0D" w:rsidP="00452F0D" w:rsidRDefault="00452F0D" w14:paraId="7CB0008C" w14:textId="7C9C438B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D07F9D">
              <w:rPr>
                <w:rStyle w:val="eop"/>
                <w:rFonts w:ascii="Calibri" w:hAnsi="Calibri" w:cs="Calibri"/>
                <w:b/>
                <w:bCs/>
                <w:u w:val="single"/>
              </w:rPr>
              <w:t>Assessment schedule</w:t>
            </w:r>
            <w:r>
              <w:rPr>
                <w:rStyle w:val="eop"/>
                <w:rFonts w:ascii="Calibri" w:hAnsi="Calibri" w:cs="Calibri"/>
                <w:b/>
                <w:bCs/>
                <w:u w:val="single"/>
              </w:rPr>
              <w:t>:</w:t>
            </w:r>
          </w:p>
          <w:p w:rsidRPr="00D07F9D" w:rsidR="00452F0D" w:rsidP="00452F0D" w:rsidRDefault="00452F0D" w14:paraId="0711FFB6" w14:textId="77777777">
            <w:pPr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</w:p>
          <w:p w:rsidR="00452F0D" w:rsidP="00452F0D" w:rsidRDefault="00452F0D" w14:paraId="630DBF7D" w14:textId="77777777">
            <w:pPr>
              <w:rPr>
                <w:rStyle w:val="eop"/>
                <w:rFonts w:ascii="Calibri" w:hAnsi="Calibri" w:cs="Calibri"/>
              </w:rPr>
            </w:pPr>
            <w:r>
              <w:rPr>
                <w:rStyle w:val="eop"/>
                <w:rFonts w:ascii="Calibri" w:hAnsi="Calibri" w:cs="Calibri"/>
              </w:rPr>
              <w:t>Real speaking exam (paper 3)</w:t>
            </w:r>
          </w:p>
          <w:p w:rsidR="00452F0D" w:rsidP="00452F0D" w:rsidRDefault="00452F0D" w14:paraId="34EB7503" w14:textId="07B5E467">
            <w:r>
              <w:rPr>
                <w:rStyle w:val="eop"/>
                <w:rFonts w:ascii="Calibri" w:hAnsi="Calibri" w:cs="Calibri"/>
              </w:rPr>
              <w:t>Past paper practice for paper 1 and paper 2</w:t>
            </w:r>
          </w:p>
        </w:tc>
      </w:tr>
      <w:tr w:rsidR="00452F0D" w:rsidTr="08C4CCBF" w14:paraId="3D7C4ECD" w14:textId="77777777">
        <w:trPr>
          <w:trHeight w:val="1425"/>
        </w:trPr>
        <w:tc>
          <w:tcPr>
            <w:tcW w:w="1393" w:type="dxa"/>
            <w:shd w:val="clear" w:color="auto" w:fill="FFD966" w:themeFill="accent4" w:themeFillTint="99"/>
            <w:tcMar/>
          </w:tcPr>
          <w:p w:rsidR="00452F0D" w:rsidP="00452F0D" w:rsidRDefault="00452F0D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452F0D" w:rsidP="00452F0D" w:rsidRDefault="00452F0D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452F0D" w:rsidP="00452F0D" w:rsidRDefault="00452F0D" w14:paraId="462D4DB8" w14:textId="5187D9A8">
            <w:pPr>
              <w:rPr>
                <w:b/>
                <w:bCs/>
              </w:rPr>
            </w:pPr>
            <w:r>
              <w:rPr>
                <w:b/>
                <w:bCs/>
              </w:rPr>
              <w:t>Year 13</w:t>
            </w:r>
          </w:p>
          <w:p w:rsidR="00452F0D" w:rsidP="00452F0D" w:rsidRDefault="00452F0D" w14:paraId="2EB9A635" w14:textId="69AA461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452F0D" w:rsidP="00452F0D" w:rsidRDefault="00452F0D" w14:paraId="65AE7D2C" w14:textId="09D6B7E7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Study leave – real A </w:t>
            </w:r>
            <w:r>
              <w:rPr>
                <w:rStyle w:val="normaltextrun"/>
                <w:b/>
                <w:bCs/>
                <w:sz w:val="28"/>
                <w:szCs w:val="28"/>
                <w:u w:val="single"/>
              </w:rPr>
              <w:t>Level</w:t>
            </w: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exams</w:t>
            </w:r>
          </w:p>
          <w:p w:rsidRPr="008041E8" w:rsidR="00452F0D" w:rsidP="00452F0D" w:rsidRDefault="00452F0D" w14:paraId="20DDC1B8" w14:textId="28E64022"/>
        </w:tc>
        <w:tc>
          <w:tcPr>
            <w:tcW w:w="5991" w:type="dxa"/>
            <w:tcMar/>
          </w:tcPr>
          <w:p w:rsidR="00452F0D" w:rsidP="00452F0D" w:rsidRDefault="00452F0D" w14:paraId="765D86AF" w14:textId="5AD3E5D9"/>
        </w:tc>
        <w:tc>
          <w:tcPr>
            <w:tcW w:w="3767" w:type="dxa"/>
            <w:tcMar/>
          </w:tcPr>
          <w:p w:rsidR="00452F0D" w:rsidP="00452F0D" w:rsidRDefault="00452F0D" w14:paraId="7D04D56A" w14:textId="4C68AF74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E93" w:rsidP="00055320" w:rsidRDefault="00135E93" w14:paraId="26F29BAE" w14:textId="77777777">
      <w:pPr>
        <w:spacing w:after="0" w:line="240" w:lineRule="auto"/>
      </w:pPr>
      <w:r>
        <w:separator/>
      </w:r>
    </w:p>
  </w:endnote>
  <w:endnote w:type="continuationSeparator" w:id="0">
    <w:p w:rsidR="00135E93" w:rsidP="00055320" w:rsidRDefault="00135E93" w14:paraId="12D60CB8" w14:textId="77777777">
      <w:pPr>
        <w:spacing w:after="0" w:line="240" w:lineRule="auto"/>
      </w:pPr>
      <w:r>
        <w:continuationSeparator/>
      </w:r>
    </w:p>
  </w:endnote>
  <w:endnote w:type="continuationNotice" w:id="1">
    <w:p w:rsidR="00135E93" w:rsidRDefault="00135E93" w14:paraId="3AFDF37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B300D60" w:rsidTr="0B300D60" w14:paraId="53F0E6FE" w14:textId="77777777">
      <w:trPr>
        <w:trHeight w:val="300"/>
      </w:trPr>
      <w:tc>
        <w:tcPr>
          <w:tcW w:w="5130" w:type="dxa"/>
        </w:tcPr>
        <w:p w:rsidR="0B300D60" w:rsidP="0B300D60" w:rsidRDefault="0B300D60" w14:paraId="1D9BF3D6" w14:textId="586D152C">
          <w:pPr>
            <w:pStyle w:val="Header"/>
            <w:ind w:left="-115"/>
          </w:pPr>
        </w:p>
      </w:tc>
      <w:tc>
        <w:tcPr>
          <w:tcW w:w="5130" w:type="dxa"/>
        </w:tcPr>
        <w:p w:rsidR="0B300D60" w:rsidP="0B300D60" w:rsidRDefault="0B300D60" w14:paraId="7EF481BF" w14:textId="404B5F8F">
          <w:pPr>
            <w:pStyle w:val="Header"/>
            <w:jc w:val="center"/>
          </w:pPr>
        </w:p>
      </w:tc>
      <w:tc>
        <w:tcPr>
          <w:tcW w:w="5130" w:type="dxa"/>
        </w:tcPr>
        <w:p w:rsidR="0B300D60" w:rsidP="0B300D60" w:rsidRDefault="0B300D60" w14:paraId="68FFB0A4" w14:textId="214B6B62">
          <w:pPr>
            <w:pStyle w:val="Header"/>
            <w:ind w:right="-115"/>
            <w:jc w:val="right"/>
          </w:pPr>
        </w:p>
      </w:tc>
    </w:tr>
  </w:tbl>
  <w:p w:rsidR="0B300D60" w:rsidP="0B300D60" w:rsidRDefault="0B300D60" w14:paraId="18048027" w14:textId="6892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E93" w:rsidP="00055320" w:rsidRDefault="00135E93" w14:paraId="66784042" w14:textId="77777777">
      <w:pPr>
        <w:spacing w:after="0" w:line="240" w:lineRule="auto"/>
      </w:pPr>
      <w:r>
        <w:separator/>
      </w:r>
    </w:p>
  </w:footnote>
  <w:footnote w:type="continuationSeparator" w:id="0">
    <w:p w:rsidR="00135E93" w:rsidP="00055320" w:rsidRDefault="00135E93" w14:paraId="5387EEA6" w14:textId="77777777">
      <w:pPr>
        <w:spacing w:after="0" w:line="240" w:lineRule="auto"/>
      </w:pPr>
      <w:r>
        <w:continuationSeparator/>
      </w:r>
    </w:p>
  </w:footnote>
  <w:footnote w:type="continuationNotice" w:id="1">
    <w:p w:rsidR="00135E93" w:rsidRDefault="00135E93" w14:paraId="16E389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689CB65" w:rsidP="1689CB65" w:rsidRDefault="1689CB65" w14:paraId="2887337A" w14:textId="48503231">
    <w:pPr>
      <w:spacing w:after="160" w:line="259" w:lineRule="auto"/>
      <w:rPr>
        <w:rFonts w:ascii="Calibri" w:hAnsi="Calibri" w:eastAsia="Calibri" w:cs="Calibri"/>
        <w:noProof w:val="0"/>
        <w:sz w:val="22"/>
        <w:szCs w:val="22"/>
        <w:lang w:val="en-GB"/>
      </w:rPr>
    </w:pPr>
    <w:r w:rsidRPr="1689CB65" w:rsidR="1689CB65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GB"/>
      </w:rPr>
      <w:t>Beths Grammar School Y13 Spanish Curriculum Map - AQA A Level Spanish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4FF7"/>
    <w:multiLevelType w:val="hybridMultilevel"/>
    <w:tmpl w:val="1D8E4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FD02C3"/>
    <w:multiLevelType w:val="hybridMultilevel"/>
    <w:tmpl w:val="38AA5C84"/>
    <w:lvl w:ilvl="0" w:tplc="08090001">
      <w:start w:val="1"/>
      <w:numFmt w:val="bullet"/>
      <w:lvlText w:val=""/>
      <w:lvlJc w:val="left"/>
      <w:pPr>
        <w:ind w:left="121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hint="default" w:ascii="Wingdings" w:hAnsi="Wingdings"/>
      </w:rPr>
    </w:lvl>
  </w:abstractNum>
  <w:abstractNum w:abstractNumId="3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1776B0"/>
    <w:multiLevelType w:val="multilevel"/>
    <w:tmpl w:val="0AE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31C46EE"/>
    <w:multiLevelType w:val="hybridMultilevel"/>
    <w:tmpl w:val="A18C2308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6" w15:restartNumberingAfterBreak="0">
    <w:nsid w:val="7F8270E2"/>
    <w:multiLevelType w:val="hybridMultilevel"/>
    <w:tmpl w:val="C55AA8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3"/>
  </w:num>
  <w:num w:numId="2" w16cid:durableId="1560703418">
    <w:abstractNumId w:val="1"/>
  </w:num>
  <w:num w:numId="3" w16cid:durableId="1301231942">
    <w:abstractNumId w:val="4"/>
  </w:num>
  <w:num w:numId="4" w16cid:durableId="674571169">
    <w:abstractNumId w:val="6"/>
  </w:num>
  <w:num w:numId="5" w16cid:durableId="1058362434">
    <w:abstractNumId w:val="2"/>
  </w:num>
  <w:num w:numId="6" w16cid:durableId="193662835">
    <w:abstractNumId w:val="5"/>
  </w:num>
  <w:num w:numId="7" w16cid:durableId="142009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654A"/>
    <w:rsid w:val="000111CD"/>
    <w:rsid w:val="0001162A"/>
    <w:rsid w:val="00016AA0"/>
    <w:rsid w:val="000263D8"/>
    <w:rsid w:val="00030FD9"/>
    <w:rsid w:val="00036679"/>
    <w:rsid w:val="000524F7"/>
    <w:rsid w:val="00054518"/>
    <w:rsid w:val="00055320"/>
    <w:rsid w:val="00061764"/>
    <w:rsid w:val="0006573C"/>
    <w:rsid w:val="0006794C"/>
    <w:rsid w:val="00086AFB"/>
    <w:rsid w:val="00092FB2"/>
    <w:rsid w:val="000A338B"/>
    <w:rsid w:val="000A405D"/>
    <w:rsid w:val="000B36A6"/>
    <w:rsid w:val="000C7277"/>
    <w:rsid w:val="000E1916"/>
    <w:rsid w:val="00114F35"/>
    <w:rsid w:val="00121847"/>
    <w:rsid w:val="00132C88"/>
    <w:rsid w:val="0013558C"/>
    <w:rsid w:val="00135E93"/>
    <w:rsid w:val="00141BAE"/>
    <w:rsid w:val="001565C5"/>
    <w:rsid w:val="001644C8"/>
    <w:rsid w:val="00177B45"/>
    <w:rsid w:val="00193938"/>
    <w:rsid w:val="001A4FA4"/>
    <w:rsid w:val="001A716E"/>
    <w:rsid w:val="001C3863"/>
    <w:rsid w:val="001C44BC"/>
    <w:rsid w:val="001D3CCB"/>
    <w:rsid w:val="001E0345"/>
    <w:rsid w:val="001E4263"/>
    <w:rsid w:val="001E50C0"/>
    <w:rsid w:val="0020382F"/>
    <w:rsid w:val="00206598"/>
    <w:rsid w:val="0020673F"/>
    <w:rsid w:val="00206FC8"/>
    <w:rsid w:val="0021553C"/>
    <w:rsid w:val="00223055"/>
    <w:rsid w:val="00244D11"/>
    <w:rsid w:val="0026558D"/>
    <w:rsid w:val="00271E2B"/>
    <w:rsid w:val="00280489"/>
    <w:rsid w:val="002A1EB7"/>
    <w:rsid w:val="002E34BD"/>
    <w:rsid w:val="002F3475"/>
    <w:rsid w:val="002F3877"/>
    <w:rsid w:val="002F7A85"/>
    <w:rsid w:val="00305C16"/>
    <w:rsid w:val="00311D9E"/>
    <w:rsid w:val="00323821"/>
    <w:rsid w:val="0032516C"/>
    <w:rsid w:val="00331048"/>
    <w:rsid w:val="00332EB3"/>
    <w:rsid w:val="003726DD"/>
    <w:rsid w:val="00373C1F"/>
    <w:rsid w:val="00374BD4"/>
    <w:rsid w:val="00376067"/>
    <w:rsid w:val="00377553"/>
    <w:rsid w:val="00377ADC"/>
    <w:rsid w:val="003925DA"/>
    <w:rsid w:val="0039383B"/>
    <w:rsid w:val="00394004"/>
    <w:rsid w:val="003A1288"/>
    <w:rsid w:val="003A3CA8"/>
    <w:rsid w:val="003F26E4"/>
    <w:rsid w:val="003F4216"/>
    <w:rsid w:val="00437421"/>
    <w:rsid w:val="004429BB"/>
    <w:rsid w:val="00452F0D"/>
    <w:rsid w:val="0046244D"/>
    <w:rsid w:val="00465C0F"/>
    <w:rsid w:val="004A20B0"/>
    <w:rsid w:val="004B16E7"/>
    <w:rsid w:val="004C3C65"/>
    <w:rsid w:val="004D24A6"/>
    <w:rsid w:val="004D3280"/>
    <w:rsid w:val="004F0FCE"/>
    <w:rsid w:val="004F5F38"/>
    <w:rsid w:val="004F7360"/>
    <w:rsid w:val="00500AE4"/>
    <w:rsid w:val="00523CC0"/>
    <w:rsid w:val="005277AB"/>
    <w:rsid w:val="00547C68"/>
    <w:rsid w:val="00550610"/>
    <w:rsid w:val="00550A04"/>
    <w:rsid w:val="00550E2B"/>
    <w:rsid w:val="00557FFA"/>
    <w:rsid w:val="00563861"/>
    <w:rsid w:val="00564320"/>
    <w:rsid w:val="00565C9B"/>
    <w:rsid w:val="00583599"/>
    <w:rsid w:val="00592D05"/>
    <w:rsid w:val="005A6C7F"/>
    <w:rsid w:val="005B67A6"/>
    <w:rsid w:val="005C132F"/>
    <w:rsid w:val="005D0EC0"/>
    <w:rsid w:val="005D7019"/>
    <w:rsid w:val="005E6582"/>
    <w:rsid w:val="005F4E72"/>
    <w:rsid w:val="00606ECE"/>
    <w:rsid w:val="0062063B"/>
    <w:rsid w:val="00620BB8"/>
    <w:rsid w:val="00652837"/>
    <w:rsid w:val="00652B80"/>
    <w:rsid w:val="00660BAD"/>
    <w:rsid w:val="00660C49"/>
    <w:rsid w:val="00670251"/>
    <w:rsid w:val="00673763"/>
    <w:rsid w:val="00680857"/>
    <w:rsid w:val="00687E4D"/>
    <w:rsid w:val="0069397F"/>
    <w:rsid w:val="006B4A4A"/>
    <w:rsid w:val="006B78E4"/>
    <w:rsid w:val="006C07A0"/>
    <w:rsid w:val="006D0DBD"/>
    <w:rsid w:val="006D4657"/>
    <w:rsid w:val="006E3103"/>
    <w:rsid w:val="00715A9B"/>
    <w:rsid w:val="00724402"/>
    <w:rsid w:val="00731B07"/>
    <w:rsid w:val="0074623D"/>
    <w:rsid w:val="007604B4"/>
    <w:rsid w:val="00775A22"/>
    <w:rsid w:val="0078421E"/>
    <w:rsid w:val="00785B05"/>
    <w:rsid w:val="00785D9A"/>
    <w:rsid w:val="007A7F01"/>
    <w:rsid w:val="007B74C9"/>
    <w:rsid w:val="007C2C57"/>
    <w:rsid w:val="007C3021"/>
    <w:rsid w:val="007C63E2"/>
    <w:rsid w:val="007E5DE8"/>
    <w:rsid w:val="007F36B6"/>
    <w:rsid w:val="007F623E"/>
    <w:rsid w:val="008150ED"/>
    <w:rsid w:val="00825143"/>
    <w:rsid w:val="008306F6"/>
    <w:rsid w:val="0083641E"/>
    <w:rsid w:val="00840761"/>
    <w:rsid w:val="00847C1F"/>
    <w:rsid w:val="00884AC4"/>
    <w:rsid w:val="00886B8E"/>
    <w:rsid w:val="00887C52"/>
    <w:rsid w:val="008973EE"/>
    <w:rsid w:val="008A443B"/>
    <w:rsid w:val="00911A76"/>
    <w:rsid w:val="009326E7"/>
    <w:rsid w:val="00932F3C"/>
    <w:rsid w:val="0096785E"/>
    <w:rsid w:val="009752D9"/>
    <w:rsid w:val="00997FA9"/>
    <w:rsid w:val="009A0780"/>
    <w:rsid w:val="009B442F"/>
    <w:rsid w:val="009C729D"/>
    <w:rsid w:val="009D2901"/>
    <w:rsid w:val="009E1CDB"/>
    <w:rsid w:val="00A210F3"/>
    <w:rsid w:val="00A30E58"/>
    <w:rsid w:val="00A31465"/>
    <w:rsid w:val="00A53758"/>
    <w:rsid w:val="00A605DC"/>
    <w:rsid w:val="00A668E4"/>
    <w:rsid w:val="00A67265"/>
    <w:rsid w:val="00A76366"/>
    <w:rsid w:val="00A8579B"/>
    <w:rsid w:val="00A97EA4"/>
    <w:rsid w:val="00AA6CBF"/>
    <w:rsid w:val="00AC2B60"/>
    <w:rsid w:val="00AE29FF"/>
    <w:rsid w:val="00B00200"/>
    <w:rsid w:val="00B068C2"/>
    <w:rsid w:val="00B11333"/>
    <w:rsid w:val="00B47B8D"/>
    <w:rsid w:val="00B505D8"/>
    <w:rsid w:val="00B51451"/>
    <w:rsid w:val="00B52600"/>
    <w:rsid w:val="00B57728"/>
    <w:rsid w:val="00B6355B"/>
    <w:rsid w:val="00B7558F"/>
    <w:rsid w:val="00B7791D"/>
    <w:rsid w:val="00B83756"/>
    <w:rsid w:val="00B95C0C"/>
    <w:rsid w:val="00BA0FAB"/>
    <w:rsid w:val="00BA5093"/>
    <w:rsid w:val="00BB0351"/>
    <w:rsid w:val="00BB0878"/>
    <w:rsid w:val="00BD3177"/>
    <w:rsid w:val="00BD58C7"/>
    <w:rsid w:val="00BE3C2F"/>
    <w:rsid w:val="00BF183D"/>
    <w:rsid w:val="00C04769"/>
    <w:rsid w:val="00C07F64"/>
    <w:rsid w:val="00C07FE5"/>
    <w:rsid w:val="00C20105"/>
    <w:rsid w:val="00C21A3E"/>
    <w:rsid w:val="00C2438A"/>
    <w:rsid w:val="00C36C22"/>
    <w:rsid w:val="00C539B2"/>
    <w:rsid w:val="00C565F7"/>
    <w:rsid w:val="00C571CC"/>
    <w:rsid w:val="00C67862"/>
    <w:rsid w:val="00C742AF"/>
    <w:rsid w:val="00C74E65"/>
    <w:rsid w:val="00C81DF4"/>
    <w:rsid w:val="00C901C7"/>
    <w:rsid w:val="00C9040B"/>
    <w:rsid w:val="00CB28BB"/>
    <w:rsid w:val="00CC034E"/>
    <w:rsid w:val="00CC2657"/>
    <w:rsid w:val="00CD09BF"/>
    <w:rsid w:val="00CD215C"/>
    <w:rsid w:val="00CE4FB3"/>
    <w:rsid w:val="00CE75A4"/>
    <w:rsid w:val="00CF0DCC"/>
    <w:rsid w:val="00CF4039"/>
    <w:rsid w:val="00D02929"/>
    <w:rsid w:val="00D06F57"/>
    <w:rsid w:val="00D07F9D"/>
    <w:rsid w:val="00D179AF"/>
    <w:rsid w:val="00D30971"/>
    <w:rsid w:val="00D3251F"/>
    <w:rsid w:val="00D37114"/>
    <w:rsid w:val="00D4278C"/>
    <w:rsid w:val="00D47607"/>
    <w:rsid w:val="00D51F25"/>
    <w:rsid w:val="00D77D76"/>
    <w:rsid w:val="00D953D3"/>
    <w:rsid w:val="00DB65AB"/>
    <w:rsid w:val="00DC68A3"/>
    <w:rsid w:val="00DC6954"/>
    <w:rsid w:val="00DD4CE2"/>
    <w:rsid w:val="00DE5D90"/>
    <w:rsid w:val="00DF4D69"/>
    <w:rsid w:val="00E50090"/>
    <w:rsid w:val="00E523E9"/>
    <w:rsid w:val="00E63287"/>
    <w:rsid w:val="00E73EC2"/>
    <w:rsid w:val="00E846A5"/>
    <w:rsid w:val="00EA77D6"/>
    <w:rsid w:val="00ED40EC"/>
    <w:rsid w:val="00EE09EB"/>
    <w:rsid w:val="00EF2F7C"/>
    <w:rsid w:val="00EF73D6"/>
    <w:rsid w:val="00EF7D25"/>
    <w:rsid w:val="00F03C51"/>
    <w:rsid w:val="00F04E97"/>
    <w:rsid w:val="00F47D92"/>
    <w:rsid w:val="00F50730"/>
    <w:rsid w:val="00F57C47"/>
    <w:rsid w:val="00F71E57"/>
    <w:rsid w:val="00F81076"/>
    <w:rsid w:val="00F97AF6"/>
    <w:rsid w:val="00FA23C8"/>
    <w:rsid w:val="00FB6B20"/>
    <w:rsid w:val="00FF06C9"/>
    <w:rsid w:val="00FF4C25"/>
    <w:rsid w:val="0700EA86"/>
    <w:rsid w:val="07E540CD"/>
    <w:rsid w:val="08C4CCBF"/>
    <w:rsid w:val="0B300D60"/>
    <w:rsid w:val="105CF56F"/>
    <w:rsid w:val="115422FF"/>
    <w:rsid w:val="1245AAA8"/>
    <w:rsid w:val="1689CB65"/>
    <w:rsid w:val="1D3A320B"/>
    <w:rsid w:val="2AD3614A"/>
    <w:rsid w:val="2F957495"/>
    <w:rsid w:val="340D1674"/>
    <w:rsid w:val="353D6FB3"/>
    <w:rsid w:val="3E687E4D"/>
    <w:rsid w:val="48A38500"/>
    <w:rsid w:val="49B2ACA4"/>
    <w:rsid w:val="502E6462"/>
    <w:rsid w:val="51DBBC05"/>
    <w:rsid w:val="5E264966"/>
    <w:rsid w:val="637C449A"/>
    <w:rsid w:val="64262F75"/>
    <w:rsid w:val="6725FCDB"/>
    <w:rsid w:val="67DEBE55"/>
    <w:rsid w:val="6A4DAC0A"/>
    <w:rsid w:val="6E81E906"/>
    <w:rsid w:val="73B9FC2E"/>
    <w:rsid w:val="741B1D48"/>
    <w:rsid w:val="7AAD5011"/>
    <w:rsid w:val="7C8E3142"/>
    <w:rsid w:val="7E5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AC6ED07C-ACE5-4AC4-9725-3084724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normaltextrun" w:customStyle="1">
    <w:name w:val="normaltextrun"/>
    <w:basedOn w:val="DefaultParagraphFont"/>
    <w:rsid w:val="00121847"/>
  </w:style>
  <w:style w:type="character" w:styleId="eop" w:customStyle="1">
    <w:name w:val="eop"/>
    <w:basedOn w:val="DefaultParagraphFont"/>
    <w:rsid w:val="00121847"/>
  </w:style>
  <w:style w:type="paragraph" w:styleId="paragraph" w:customStyle="1">
    <w:name w:val="paragraph"/>
    <w:basedOn w:val="Normal"/>
    <w:rsid w:val="00847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Props1.xml><?xml version="1.0" encoding="utf-8"?>
<ds:datastoreItem xmlns:ds="http://schemas.openxmlformats.org/officeDocument/2006/customXml" ds:itemID="{B0B7B693-518E-43FC-8938-4859BDABBB61}"/>
</file>

<file path=customXml/itemProps2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6983B-0F53-4139-BC51-714EE8FA07C7}">
  <ds:schemaRefs>
    <ds:schemaRef ds:uri="http://schemas.microsoft.com/office/2006/metadata/properties"/>
    <ds:schemaRef ds:uri="106e7461-d58a-4762-b0f9-b844481042e0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bfb24cf0-2db3-4439-bcbe-7814e6052078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Ms H. James</cp:lastModifiedBy>
  <cp:revision>242</cp:revision>
  <dcterms:created xsi:type="dcterms:W3CDTF">2024-02-06T12:36:00Z</dcterms:created>
  <dcterms:modified xsi:type="dcterms:W3CDTF">2024-06-28T09:44:16Z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3129700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