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77777777" w:rsidR="00965A84" w:rsidRPr="00584E82" w:rsidRDefault="00965A84" w:rsidP="00055320">
            <w:pPr>
              <w:rPr>
                <w:b/>
                <w:bCs/>
              </w:rPr>
            </w:pPr>
            <w:r>
              <w:rPr>
                <w:b/>
                <w:bCs/>
              </w:rPr>
              <w:t xml:space="preserve">Year 7 </w:t>
            </w:r>
          </w:p>
        </w:tc>
        <w:tc>
          <w:tcPr>
            <w:tcW w:w="4453" w:type="dxa"/>
          </w:tcPr>
          <w:p w14:paraId="6EFFCA61" w14:textId="77777777" w:rsidR="00965A84" w:rsidRPr="00000D2B" w:rsidRDefault="00965A84" w:rsidP="00965A84">
            <w:pPr>
              <w:pStyle w:val="ListParagraph"/>
              <w:ind w:left="501"/>
              <w:rPr>
                <w:b/>
                <w:bCs/>
                <w:sz w:val="28"/>
                <w:szCs w:val="28"/>
                <w:u w:val="single"/>
              </w:rPr>
            </w:pPr>
          </w:p>
          <w:p w14:paraId="6603E78B" w14:textId="6AE3EAEC" w:rsidR="00965A84" w:rsidRPr="00651392" w:rsidRDefault="00651392" w:rsidP="00965A84">
            <w:pPr>
              <w:pStyle w:val="ListParagraph"/>
              <w:ind w:left="501"/>
              <w:rPr>
                <w:b/>
                <w:bCs/>
                <w:sz w:val="28"/>
                <w:szCs w:val="28"/>
                <w:u w:val="single"/>
              </w:rPr>
            </w:pPr>
            <w:r w:rsidRPr="00651392">
              <w:rPr>
                <w:b/>
                <w:bCs/>
                <w:sz w:val="28"/>
                <w:szCs w:val="28"/>
                <w:u w:val="single"/>
              </w:rPr>
              <w:t>Ma Famille et mes amis</w:t>
            </w:r>
          </w:p>
          <w:p w14:paraId="3ED6A686" w14:textId="77777777" w:rsidR="00965A84" w:rsidRPr="00651392" w:rsidRDefault="00965A84" w:rsidP="008978EA">
            <w:pPr>
              <w:pStyle w:val="ListParagraph"/>
              <w:ind w:left="501"/>
            </w:pPr>
          </w:p>
          <w:p w14:paraId="4BBF3327" w14:textId="77777777" w:rsidR="00965A84" w:rsidRPr="00651392" w:rsidRDefault="00965A84" w:rsidP="008978EA">
            <w:pPr>
              <w:pStyle w:val="ListParagraph"/>
              <w:ind w:left="501"/>
            </w:pPr>
          </w:p>
          <w:p w14:paraId="011A3C28" w14:textId="77777777" w:rsidR="00965A84" w:rsidRPr="00651392" w:rsidRDefault="00965A84" w:rsidP="008978EA">
            <w:pPr>
              <w:pStyle w:val="ListParagraph"/>
              <w:ind w:left="501"/>
            </w:pPr>
          </w:p>
          <w:p w14:paraId="66828DF7" w14:textId="51CC9AD5" w:rsidR="00965A84" w:rsidRPr="00117AEB" w:rsidRDefault="00117AEB" w:rsidP="00412C75">
            <w:pPr>
              <w:pStyle w:val="ListParagraph"/>
              <w:ind w:left="501"/>
              <w:jc w:val="both"/>
            </w:pPr>
            <w:r w:rsidRPr="00117AEB">
              <w:t xml:space="preserve">Students begin learning </w:t>
            </w:r>
            <w:r w:rsidR="00651392">
              <w:t>French</w:t>
            </w:r>
            <w:r w:rsidRPr="00117AEB">
              <w:t xml:space="preserve"> b</w:t>
            </w:r>
            <w:r>
              <w:t>y being able to communicate key information about themselves, their friends and famil</w:t>
            </w:r>
            <w:r w:rsidR="00124A94">
              <w:t>y relationships.</w:t>
            </w:r>
          </w:p>
          <w:p w14:paraId="21FF5FCC" w14:textId="77777777" w:rsidR="00965A84" w:rsidRPr="00117AEB" w:rsidRDefault="00965A84" w:rsidP="00C853DA">
            <w:pPr>
              <w:pStyle w:val="ListParagraph"/>
              <w:ind w:left="501"/>
            </w:pP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682BB349" w14:textId="77777777" w:rsidR="00B03D3B" w:rsidRDefault="00B03D3B" w:rsidP="00B03D3B">
            <w:pPr>
              <w:pStyle w:val="ListParagraph"/>
              <w:numPr>
                <w:ilvl w:val="0"/>
                <w:numId w:val="3"/>
              </w:numPr>
              <w:spacing w:after="0" w:line="240" w:lineRule="auto"/>
            </w:pPr>
            <w:r>
              <w:t>Saying your name, age and how you are feeling</w:t>
            </w:r>
          </w:p>
          <w:p w14:paraId="6F89D3C1" w14:textId="77777777" w:rsidR="00B03D3B" w:rsidRDefault="00B03D3B" w:rsidP="00B03D3B">
            <w:pPr>
              <w:pStyle w:val="ListParagraph"/>
              <w:numPr>
                <w:ilvl w:val="0"/>
                <w:numId w:val="3"/>
              </w:numPr>
              <w:spacing w:after="0" w:line="240" w:lineRule="auto"/>
            </w:pPr>
            <w:r>
              <w:t>Saying how many brothers and sisters you have using the I, you and he/she forms of avoir (to have)</w:t>
            </w:r>
          </w:p>
          <w:p w14:paraId="158D83F5" w14:textId="77777777" w:rsidR="00B03D3B" w:rsidRDefault="00B03D3B" w:rsidP="00B03D3B">
            <w:pPr>
              <w:pStyle w:val="ListParagraph"/>
              <w:numPr>
                <w:ilvl w:val="0"/>
                <w:numId w:val="3"/>
              </w:numPr>
              <w:spacing w:after="0" w:line="240" w:lineRule="auto"/>
            </w:pPr>
            <w:r>
              <w:t>Describing things in a classroom using il y a and the articles 'a', 'some' and 'the'</w:t>
            </w:r>
          </w:p>
          <w:p w14:paraId="710C16C2" w14:textId="77777777" w:rsidR="00B03D3B" w:rsidRDefault="00B03D3B" w:rsidP="00B03D3B">
            <w:pPr>
              <w:pStyle w:val="ListParagraph"/>
              <w:numPr>
                <w:ilvl w:val="0"/>
                <w:numId w:val="3"/>
              </w:numPr>
              <w:spacing w:after="0" w:line="240" w:lineRule="auto"/>
            </w:pPr>
            <w:r>
              <w:t>Talking about what you like using aimer + le/la/les and what you dislike using aimer with ne + pas</w:t>
            </w:r>
          </w:p>
          <w:p w14:paraId="77D1F8A0" w14:textId="77777777" w:rsidR="00B03D3B" w:rsidRDefault="00B03D3B" w:rsidP="00B03D3B">
            <w:pPr>
              <w:pStyle w:val="ListParagraph"/>
              <w:numPr>
                <w:ilvl w:val="0"/>
                <w:numId w:val="3"/>
              </w:numPr>
              <w:spacing w:after="0" w:line="240" w:lineRule="auto"/>
            </w:pPr>
            <w:r>
              <w:t>Describing peoples' personalities using the I, you and he/she forms of être (to be) and adjectival agreements</w:t>
            </w:r>
          </w:p>
          <w:p w14:paraId="4D3BFE8C" w14:textId="77777777" w:rsidR="00B03D3B" w:rsidRDefault="00B03D3B" w:rsidP="00B03D3B">
            <w:pPr>
              <w:pStyle w:val="ListParagraph"/>
              <w:numPr>
                <w:ilvl w:val="0"/>
                <w:numId w:val="3"/>
              </w:numPr>
              <w:spacing w:after="0" w:line="240" w:lineRule="auto"/>
            </w:pPr>
            <w:r>
              <w:t>Describing peoples' height, hair and eye colour as well as pets using adjectival agreement of colour adjectives</w:t>
            </w:r>
          </w:p>
          <w:p w14:paraId="11A11468" w14:textId="77777777" w:rsidR="00B03D3B" w:rsidRDefault="00B03D3B" w:rsidP="00B03D3B">
            <w:pPr>
              <w:pStyle w:val="ListParagraph"/>
              <w:numPr>
                <w:ilvl w:val="0"/>
                <w:numId w:val="3"/>
              </w:numPr>
              <w:spacing w:after="0" w:line="240" w:lineRule="auto"/>
            </w:pPr>
            <w:r>
              <w:t>Talking about your hobbies and what you do at school using infinitive verbs</w:t>
            </w:r>
          </w:p>
          <w:p w14:paraId="316C701A" w14:textId="6B98A18F" w:rsidR="00965A84" w:rsidRPr="00345CF2" w:rsidRDefault="00B03D3B" w:rsidP="00B03D3B">
            <w:pPr>
              <w:pStyle w:val="ListParagraph"/>
              <w:numPr>
                <w:ilvl w:val="0"/>
                <w:numId w:val="3"/>
              </w:numPr>
            </w:pPr>
            <w:r>
              <w:t>Asking and answering questions about yourself and saying when your birthday is</w:t>
            </w:r>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77777777" w:rsidR="00965A84" w:rsidRDefault="00965A84" w:rsidP="001F10B9">
            <w:r>
              <w:t>Memrise %</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r>
              <w:t>Beths Working towards Scholar (&lt;60%)</w:t>
            </w:r>
          </w:p>
          <w:p w14:paraId="251A177A" w14:textId="77777777" w:rsidR="00965A84" w:rsidRDefault="00965A84" w:rsidP="001F10B9">
            <w:r>
              <w:t>Beths Scholar - strong competence (60%)</w:t>
            </w:r>
          </w:p>
          <w:p w14:paraId="55ED8E64" w14:textId="77777777" w:rsidR="00965A84" w:rsidRDefault="00965A84" w:rsidP="001F10B9">
            <w:r>
              <w:t>Beths Super Scholar - excellent competence (80%)</w:t>
            </w:r>
          </w:p>
          <w:p w14:paraId="63230A36" w14:textId="77777777" w:rsidR="00965A84" w:rsidRDefault="00965A84" w:rsidP="001F10B9"/>
          <w:p w14:paraId="598BF2FE" w14:textId="0DBF6ED2" w:rsidR="00965A84" w:rsidRDefault="00965A84" w:rsidP="001F10B9">
            <w:r>
              <w:t>Awarding of Beths Scholar status is judged holistically taking into account starting point and KS3 target grades in addition to behaviour and homework completion.</w:t>
            </w:r>
          </w:p>
        </w:tc>
      </w:tr>
      <w:tr w:rsidR="00000D2B" w14:paraId="1BEE0139" w14:textId="77777777" w:rsidTr="00EA0718">
        <w:trPr>
          <w:trHeight w:val="1104"/>
        </w:trPr>
        <w:tc>
          <w:tcPr>
            <w:tcW w:w="1393" w:type="dxa"/>
            <w:shd w:val="clear" w:color="auto" w:fill="FFF2CC" w:themeFill="accent4" w:themeFillTint="33"/>
          </w:tcPr>
          <w:p w14:paraId="5EF79BE5" w14:textId="77777777" w:rsidR="00000D2B" w:rsidRDefault="00000D2B" w:rsidP="00055320">
            <w:pPr>
              <w:rPr>
                <w:b/>
                <w:bCs/>
              </w:rPr>
            </w:pPr>
            <w:r w:rsidRPr="00584E82">
              <w:rPr>
                <w:b/>
                <w:bCs/>
              </w:rPr>
              <w:t>Autumn Term</w:t>
            </w:r>
          </w:p>
          <w:p w14:paraId="5C249767" w14:textId="77777777" w:rsidR="00000D2B" w:rsidRDefault="00000D2B" w:rsidP="00055320">
            <w:pPr>
              <w:rPr>
                <w:b/>
                <w:bCs/>
              </w:rPr>
            </w:pPr>
            <w:r>
              <w:rPr>
                <w:b/>
                <w:bCs/>
              </w:rPr>
              <w:t>1B</w:t>
            </w:r>
          </w:p>
          <w:p w14:paraId="02D123E3" w14:textId="77777777" w:rsidR="00000D2B" w:rsidRPr="00584E82" w:rsidRDefault="00000D2B" w:rsidP="00055320">
            <w:pPr>
              <w:rPr>
                <w:b/>
                <w:bCs/>
              </w:rPr>
            </w:pPr>
            <w:r>
              <w:rPr>
                <w:b/>
                <w:bCs/>
              </w:rPr>
              <w:t xml:space="preserve">Year 7 </w:t>
            </w:r>
          </w:p>
        </w:tc>
        <w:tc>
          <w:tcPr>
            <w:tcW w:w="4453" w:type="dxa"/>
          </w:tcPr>
          <w:p w14:paraId="61A0564F" w14:textId="712E1E70" w:rsidR="00000D2B" w:rsidRDefault="000E222A" w:rsidP="00B26257">
            <w:pPr>
              <w:pStyle w:val="ListParagraph"/>
              <w:ind w:left="501"/>
              <w:rPr>
                <w:b/>
                <w:bCs/>
                <w:sz w:val="28"/>
                <w:szCs w:val="28"/>
                <w:u w:val="single"/>
              </w:rPr>
            </w:pPr>
            <w:r>
              <w:rPr>
                <w:b/>
                <w:bCs/>
                <w:sz w:val="28"/>
                <w:szCs w:val="28"/>
                <w:u w:val="single"/>
              </w:rPr>
              <w:t>En Classe</w:t>
            </w:r>
          </w:p>
          <w:p w14:paraId="5146EB84" w14:textId="77777777" w:rsidR="00B26257" w:rsidRDefault="00B26257" w:rsidP="00B26257">
            <w:pPr>
              <w:pStyle w:val="ListParagraph"/>
              <w:ind w:left="501"/>
              <w:rPr>
                <w:b/>
                <w:bCs/>
                <w:sz w:val="28"/>
                <w:szCs w:val="28"/>
                <w:u w:val="single"/>
              </w:rPr>
            </w:pPr>
          </w:p>
          <w:p w14:paraId="0119E0BE" w14:textId="77777777" w:rsidR="00B541AA" w:rsidRPr="00117AEB" w:rsidRDefault="00B541AA" w:rsidP="00B541AA">
            <w:pPr>
              <w:pStyle w:val="ListParagraph"/>
              <w:ind w:left="501"/>
              <w:jc w:val="both"/>
            </w:pPr>
            <w:r w:rsidRPr="00117AEB">
              <w:t xml:space="preserve">Students </w:t>
            </w:r>
            <w:r>
              <w:t>will be able to describe their school experience and build upon expressions of opinion. They will discuss subjects, facilities and teachers and begin to write longer texts using more complex phrases.</w:t>
            </w:r>
          </w:p>
          <w:p w14:paraId="23ACAD3F" w14:textId="4BB26B2D" w:rsidR="00B26257" w:rsidRDefault="00B26257" w:rsidP="00B26257">
            <w:pPr>
              <w:pStyle w:val="ListParagraph"/>
              <w:ind w:left="501"/>
              <w:rPr>
                <w:b/>
                <w:bCs/>
                <w:u w:val="single"/>
              </w:rPr>
            </w:pPr>
          </w:p>
        </w:tc>
        <w:tc>
          <w:tcPr>
            <w:tcW w:w="5991" w:type="dxa"/>
          </w:tcPr>
          <w:p w14:paraId="327F06E1" w14:textId="77777777" w:rsidR="00000D2B" w:rsidRDefault="00000D2B" w:rsidP="00055320">
            <w:pPr>
              <w:pStyle w:val="ListParagraph"/>
              <w:ind w:left="501"/>
            </w:pPr>
          </w:p>
          <w:p w14:paraId="4E37BA08" w14:textId="77777777" w:rsidR="00000D2B" w:rsidRDefault="00000D2B" w:rsidP="00055320">
            <w:pPr>
              <w:ind w:left="141"/>
            </w:pPr>
          </w:p>
          <w:p w14:paraId="43D5CF6E" w14:textId="77777777" w:rsidR="00B541AA" w:rsidRDefault="00B541AA" w:rsidP="00B541AA">
            <w:pPr>
              <w:pStyle w:val="ListParagraph"/>
              <w:numPr>
                <w:ilvl w:val="0"/>
                <w:numId w:val="4"/>
              </w:numPr>
              <w:spacing w:after="0" w:line="240" w:lineRule="auto"/>
            </w:pPr>
            <w:r>
              <w:t>Describing the shapes and colours in cubist artwork using adjectival agreements and prepositions.</w:t>
            </w:r>
          </w:p>
          <w:p w14:paraId="7C837936" w14:textId="77777777" w:rsidR="00B541AA" w:rsidRDefault="00B541AA" w:rsidP="00B541AA">
            <w:pPr>
              <w:pStyle w:val="ListParagraph"/>
              <w:numPr>
                <w:ilvl w:val="0"/>
                <w:numId w:val="4"/>
              </w:numPr>
              <w:spacing w:after="0" w:line="240" w:lineRule="auto"/>
            </w:pPr>
            <w:r>
              <w:t>Telling the time and giving and justifying opinions about school subjects.</w:t>
            </w:r>
          </w:p>
          <w:p w14:paraId="5ACE0D0B" w14:textId="77777777" w:rsidR="00B541AA" w:rsidRDefault="00B541AA" w:rsidP="00B541AA">
            <w:pPr>
              <w:pStyle w:val="ListParagraph"/>
              <w:numPr>
                <w:ilvl w:val="0"/>
                <w:numId w:val="4"/>
              </w:numPr>
              <w:spacing w:after="0" w:line="240" w:lineRule="auto"/>
            </w:pPr>
            <w:r>
              <w:t>Describing and giving opinions on school uniform using adjectival agreements.</w:t>
            </w:r>
          </w:p>
          <w:p w14:paraId="2DD745B9" w14:textId="77777777" w:rsidR="00B541AA" w:rsidRDefault="00B541AA" w:rsidP="00B541AA">
            <w:pPr>
              <w:pStyle w:val="ListParagraph"/>
              <w:numPr>
                <w:ilvl w:val="0"/>
                <w:numId w:val="4"/>
              </w:numPr>
              <w:spacing w:after="0" w:line="240" w:lineRule="auto"/>
            </w:pPr>
            <w:r>
              <w:lastRenderedPageBreak/>
              <w:t>Using regular -er verbs to describe a typical school day.</w:t>
            </w:r>
          </w:p>
          <w:p w14:paraId="369AA52C" w14:textId="77777777" w:rsidR="00B541AA" w:rsidRDefault="00B541AA" w:rsidP="00B541AA">
            <w:pPr>
              <w:pStyle w:val="ListParagraph"/>
              <w:numPr>
                <w:ilvl w:val="0"/>
                <w:numId w:val="4"/>
              </w:numPr>
              <w:spacing w:after="0" w:line="240" w:lineRule="auto"/>
            </w:pPr>
            <w:r>
              <w:t>Learning about schools in France - looking up a real French school's website and reading for gist / broad understanding.</w:t>
            </w:r>
          </w:p>
          <w:p w14:paraId="4AE8AC02" w14:textId="01B15776" w:rsidR="00000D2B" w:rsidRDefault="00B541AA" w:rsidP="00B541AA">
            <w:pPr>
              <w:pStyle w:val="ListParagraph"/>
              <w:numPr>
                <w:ilvl w:val="0"/>
                <w:numId w:val="4"/>
              </w:numPr>
            </w:pPr>
            <w:r>
              <w:t>Describing what there is and is</w:t>
            </w:r>
            <w:r>
              <w:t xml:space="preserve"> not </w:t>
            </w:r>
            <w:r>
              <w:t>in your dream school and learning how to agree and disagree with an opinion.</w:t>
            </w:r>
          </w:p>
        </w:tc>
        <w:tc>
          <w:tcPr>
            <w:tcW w:w="3767" w:type="dxa"/>
          </w:tcPr>
          <w:p w14:paraId="3E2B74E3" w14:textId="4A873A65" w:rsidR="00771F62" w:rsidRDefault="00771F62" w:rsidP="00771F62">
            <w:r>
              <w:lastRenderedPageBreak/>
              <w:t>Speaking - One Minute Presentation</w:t>
            </w:r>
          </w:p>
          <w:p w14:paraId="242FEBAD" w14:textId="77777777" w:rsidR="00771F62" w:rsidRDefault="00771F62" w:rsidP="00771F62">
            <w:r>
              <w:t>Creative Writing Task</w:t>
            </w:r>
          </w:p>
          <w:p w14:paraId="5D712310" w14:textId="77777777" w:rsidR="00771F62" w:rsidRDefault="00771F62" w:rsidP="00771F62">
            <w:r>
              <w:t>Memrise %</w:t>
            </w:r>
          </w:p>
          <w:p w14:paraId="3E334C3D" w14:textId="09584404" w:rsidR="00771F62" w:rsidRDefault="00771F62" w:rsidP="00771F62">
            <w:r>
              <w:t xml:space="preserve">(weighted </w:t>
            </w:r>
            <w:r w:rsidR="005644B0">
              <w:t>50/30/20%)</w:t>
            </w:r>
          </w:p>
          <w:p w14:paraId="585B0722" w14:textId="77777777" w:rsidR="00771F62" w:rsidRDefault="00771F62" w:rsidP="00771F62"/>
          <w:p w14:paraId="372D99E4" w14:textId="77777777" w:rsidR="00771F62" w:rsidRDefault="00771F62" w:rsidP="00771F62">
            <w:r>
              <w:t>Beths Working towards Scholar (&lt;60%)</w:t>
            </w:r>
          </w:p>
          <w:p w14:paraId="6B7580F0" w14:textId="77777777" w:rsidR="00771F62" w:rsidRDefault="00771F62" w:rsidP="00771F62">
            <w:r>
              <w:t>Beths Scholar - strong competence (60%)</w:t>
            </w:r>
          </w:p>
          <w:p w14:paraId="49669BF0" w14:textId="77777777" w:rsidR="00000D2B" w:rsidRDefault="00771F62" w:rsidP="00771F62">
            <w:r>
              <w:lastRenderedPageBreak/>
              <w:t>Beths Super Scholar - excellent competence (80%)</w:t>
            </w:r>
          </w:p>
          <w:p w14:paraId="41D15E16" w14:textId="77777777" w:rsidR="005644B0" w:rsidRDefault="005644B0" w:rsidP="00771F62"/>
          <w:p w14:paraId="4DDC6A7C" w14:textId="462A932E" w:rsidR="005644B0" w:rsidRDefault="005644B0" w:rsidP="005644B0">
            <w:r>
              <w:t>Awarding of Beths Scholar status is judged holistically taking into account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77777777" w:rsidR="00B9489B" w:rsidRDefault="00B9489B" w:rsidP="00B9489B">
            <w:pPr>
              <w:rPr>
                <w:b/>
                <w:bCs/>
              </w:rPr>
            </w:pPr>
            <w:r>
              <w:rPr>
                <w:b/>
                <w:bCs/>
              </w:rPr>
              <w:t xml:space="preserve">Year 7 </w:t>
            </w:r>
          </w:p>
          <w:p w14:paraId="4A3A09CC" w14:textId="1DA2B19B" w:rsidR="00B9489B" w:rsidRPr="00584E82" w:rsidRDefault="00B9489B" w:rsidP="00B9489B">
            <w:pPr>
              <w:rPr>
                <w:b/>
                <w:bCs/>
              </w:rPr>
            </w:pPr>
          </w:p>
        </w:tc>
        <w:tc>
          <w:tcPr>
            <w:tcW w:w="4453" w:type="dxa"/>
          </w:tcPr>
          <w:p w14:paraId="00A84344" w14:textId="7EA6082E" w:rsidR="00B9489B" w:rsidRDefault="007D7CDC" w:rsidP="00B9489B">
            <w:pPr>
              <w:pStyle w:val="ListParagraph"/>
              <w:ind w:left="501"/>
              <w:rPr>
                <w:b/>
                <w:bCs/>
                <w:sz w:val="28"/>
                <w:szCs w:val="28"/>
                <w:u w:val="single"/>
              </w:rPr>
            </w:pPr>
            <w:r>
              <w:rPr>
                <w:b/>
                <w:bCs/>
                <w:sz w:val="28"/>
                <w:szCs w:val="28"/>
                <w:u w:val="single"/>
              </w:rPr>
              <w:t>Mon</w:t>
            </w:r>
            <w:r w:rsidR="000E222A">
              <w:rPr>
                <w:b/>
                <w:bCs/>
                <w:sz w:val="28"/>
                <w:szCs w:val="28"/>
                <w:u w:val="single"/>
              </w:rPr>
              <w:t xml:space="preserve"> temps libre</w:t>
            </w:r>
          </w:p>
          <w:p w14:paraId="52294AC3" w14:textId="77777777" w:rsidR="00B9489B" w:rsidRDefault="00B9489B" w:rsidP="00B9489B">
            <w:pPr>
              <w:pStyle w:val="ListParagraph"/>
              <w:ind w:left="501"/>
              <w:rPr>
                <w:b/>
                <w:bCs/>
                <w:sz w:val="28"/>
                <w:szCs w:val="28"/>
                <w:u w:val="single"/>
              </w:rPr>
            </w:pPr>
          </w:p>
          <w:p w14:paraId="422096AF" w14:textId="79389B10" w:rsidR="00B9489B" w:rsidRDefault="007D7CDC" w:rsidP="007D7CDC">
            <w:pPr>
              <w:pStyle w:val="ListParagraph"/>
              <w:ind w:left="501"/>
              <w:jc w:val="both"/>
              <w:rPr>
                <w:b/>
                <w:bCs/>
                <w:u w:val="single"/>
              </w:rPr>
            </w:pPr>
            <w:r w:rsidRPr="007D7CDC">
              <w:t xml:space="preserve">Students will able to discuss their free time activities and hobbies using expressions of opinion to communicate what they like do and how frequently.  </w:t>
            </w:r>
          </w:p>
        </w:tc>
        <w:tc>
          <w:tcPr>
            <w:tcW w:w="5991" w:type="dxa"/>
          </w:tcPr>
          <w:p w14:paraId="28E78785" w14:textId="77777777" w:rsidR="00B9489B" w:rsidRDefault="00B9489B" w:rsidP="00B9489B"/>
          <w:p w14:paraId="18DAFA9B" w14:textId="77777777" w:rsidR="007D7CDC" w:rsidRDefault="007D7CDC" w:rsidP="007D7CDC">
            <w:pPr>
              <w:pStyle w:val="ListParagraph"/>
              <w:numPr>
                <w:ilvl w:val="0"/>
                <w:numId w:val="4"/>
              </w:numPr>
              <w:spacing w:after="0" w:line="240" w:lineRule="auto"/>
            </w:pPr>
            <w:r>
              <w:t>Describing the weather and sports that you play using au / à la / aux.</w:t>
            </w:r>
          </w:p>
          <w:p w14:paraId="23CCD12B" w14:textId="77777777" w:rsidR="007D7CDC" w:rsidRDefault="007D7CDC" w:rsidP="007D7CDC">
            <w:pPr>
              <w:pStyle w:val="ListParagraph"/>
              <w:numPr>
                <w:ilvl w:val="0"/>
                <w:numId w:val="4"/>
              </w:numPr>
              <w:spacing w:after="0" w:line="240" w:lineRule="auto"/>
            </w:pPr>
            <w:r>
              <w:t>Saying what sports you do using the verb faire.</w:t>
            </w:r>
          </w:p>
          <w:p w14:paraId="038135B1" w14:textId="77777777" w:rsidR="007D7CDC" w:rsidRDefault="007D7CDC" w:rsidP="007D7CDC">
            <w:pPr>
              <w:pStyle w:val="ListParagraph"/>
              <w:numPr>
                <w:ilvl w:val="0"/>
                <w:numId w:val="4"/>
              </w:numPr>
              <w:spacing w:after="0" w:line="240" w:lineRule="auto"/>
            </w:pPr>
            <w:r>
              <w:t>Talking about sports in French-speaking countries, describing what you like to do using aimer + infinitive.</w:t>
            </w:r>
          </w:p>
          <w:p w14:paraId="0EF57D54" w14:textId="77777777" w:rsidR="007D7CDC" w:rsidRDefault="007D7CDC" w:rsidP="007D7CDC">
            <w:pPr>
              <w:pStyle w:val="ListParagraph"/>
              <w:numPr>
                <w:ilvl w:val="0"/>
                <w:numId w:val="4"/>
              </w:numPr>
              <w:spacing w:after="0" w:line="240" w:lineRule="auto"/>
            </w:pPr>
            <w:r>
              <w:t>Learning how to form and answer questions to create an interview.</w:t>
            </w:r>
          </w:p>
          <w:p w14:paraId="5546B688" w14:textId="7AD5B191" w:rsidR="00B9489B" w:rsidRDefault="007D7CDC" w:rsidP="007D7CDC">
            <w:pPr>
              <w:pStyle w:val="ListParagraph"/>
              <w:numPr>
                <w:ilvl w:val="0"/>
                <w:numId w:val="4"/>
              </w:numPr>
            </w:pPr>
            <w:r>
              <w:t>Learning how to describe a photo.</w:t>
            </w:r>
          </w:p>
        </w:tc>
        <w:tc>
          <w:tcPr>
            <w:tcW w:w="3767" w:type="dxa"/>
          </w:tcPr>
          <w:p w14:paraId="03BD92A1" w14:textId="591428BA" w:rsidR="00B9489B" w:rsidRDefault="00B9489B" w:rsidP="00B9489B">
            <w:r>
              <w:t>Speaking</w:t>
            </w:r>
            <w:r w:rsidR="000B3E8F">
              <w:t xml:space="preserve"> - Phonics</w:t>
            </w:r>
          </w:p>
          <w:p w14:paraId="1AAED846" w14:textId="77777777" w:rsidR="00B9489B" w:rsidRDefault="00B9489B" w:rsidP="00B9489B">
            <w:r>
              <w:t>Translation both ways</w:t>
            </w:r>
          </w:p>
          <w:p w14:paraId="40ABA83B" w14:textId="77777777" w:rsidR="00B9489B" w:rsidRDefault="00B9489B" w:rsidP="00B9489B">
            <w:r>
              <w:t xml:space="preserve">Reading </w:t>
            </w:r>
          </w:p>
          <w:p w14:paraId="1461BF1F" w14:textId="77777777" w:rsidR="00B9489B" w:rsidRDefault="00B9489B" w:rsidP="00B9489B">
            <w:r>
              <w:t>Listening</w:t>
            </w:r>
          </w:p>
          <w:p w14:paraId="04EDBA05" w14:textId="77777777" w:rsidR="00B9489B" w:rsidRDefault="00B9489B" w:rsidP="00B9489B">
            <w:r>
              <w:t>Memrise %</w:t>
            </w:r>
          </w:p>
          <w:p w14:paraId="2F05F64F" w14:textId="77777777" w:rsidR="00B9489B" w:rsidRDefault="00B9489B" w:rsidP="00B9489B">
            <w:r>
              <w:t>Equally weighted</w:t>
            </w:r>
          </w:p>
          <w:p w14:paraId="12C6F9C9" w14:textId="77777777" w:rsidR="00B9489B" w:rsidRDefault="00B9489B" w:rsidP="00B9489B"/>
          <w:p w14:paraId="766959A0" w14:textId="77777777" w:rsidR="00B9489B" w:rsidRDefault="00B9489B" w:rsidP="00B9489B">
            <w:r>
              <w:t>Beths Working towards Scholar (&lt;60%)</w:t>
            </w:r>
          </w:p>
          <w:p w14:paraId="42A04583" w14:textId="77777777" w:rsidR="00B9489B" w:rsidRDefault="00B9489B" w:rsidP="00B9489B">
            <w:r>
              <w:t>Beths Scholar - strong competence (60%)</w:t>
            </w:r>
          </w:p>
          <w:p w14:paraId="19978C22" w14:textId="77777777" w:rsidR="00B9489B" w:rsidRDefault="00B9489B" w:rsidP="00B9489B">
            <w:r>
              <w:t>Beths Super Scholar - excellent competence (80%)</w:t>
            </w:r>
          </w:p>
          <w:p w14:paraId="65E7AA26" w14:textId="77777777" w:rsidR="00B9489B" w:rsidRDefault="00B9489B" w:rsidP="00B9489B"/>
          <w:p w14:paraId="5A1ADD0C" w14:textId="03775DAF" w:rsidR="00B9489B" w:rsidRDefault="00B9489B" w:rsidP="00B9489B">
            <w:r>
              <w:t>Awarding of Beths Scholar status is judged holistically taking into account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77777777" w:rsidR="00944468" w:rsidRDefault="00944468" w:rsidP="00944468">
            <w:pPr>
              <w:rPr>
                <w:b/>
                <w:bCs/>
              </w:rPr>
            </w:pPr>
            <w:r>
              <w:rPr>
                <w:b/>
                <w:bCs/>
              </w:rPr>
              <w:t>Year 7</w:t>
            </w:r>
          </w:p>
          <w:p w14:paraId="604F2081" w14:textId="3CCA42F3" w:rsidR="00944468" w:rsidRDefault="00944468" w:rsidP="00944468">
            <w:pPr>
              <w:rPr>
                <w:b/>
                <w:bCs/>
              </w:rPr>
            </w:pPr>
          </w:p>
        </w:tc>
        <w:tc>
          <w:tcPr>
            <w:tcW w:w="4453" w:type="dxa"/>
          </w:tcPr>
          <w:p w14:paraId="40AC3D09" w14:textId="0594F7A5" w:rsidR="00944468" w:rsidRPr="006651D9" w:rsidRDefault="008D4020" w:rsidP="006651D9">
            <w:pPr>
              <w:pStyle w:val="ListParagraph"/>
              <w:ind w:left="501"/>
              <w:jc w:val="center"/>
              <w:rPr>
                <w:b/>
                <w:bCs/>
                <w:sz w:val="28"/>
                <w:szCs w:val="28"/>
                <w:u w:val="single"/>
                <w:lang w:val="fr-FR"/>
              </w:rPr>
            </w:pPr>
            <w:r w:rsidRPr="006651D9">
              <w:rPr>
                <w:b/>
                <w:bCs/>
                <w:sz w:val="28"/>
                <w:szCs w:val="28"/>
                <w:u w:val="single"/>
                <w:lang w:val="fr-FR"/>
              </w:rPr>
              <w:t>Ma vie de famille</w:t>
            </w:r>
            <w:r w:rsidR="006651D9" w:rsidRPr="006651D9">
              <w:rPr>
                <w:b/>
                <w:bCs/>
                <w:sz w:val="28"/>
                <w:szCs w:val="28"/>
                <w:u w:val="single"/>
                <w:lang w:val="fr-FR"/>
              </w:rPr>
              <w:t xml:space="preserve"> et ma </w:t>
            </w:r>
            <w:r w:rsidR="006651D9">
              <w:rPr>
                <w:b/>
                <w:bCs/>
                <w:sz w:val="28"/>
                <w:szCs w:val="28"/>
                <w:u w:val="single"/>
                <w:lang w:val="fr-FR"/>
              </w:rPr>
              <w:t>vie en ville</w:t>
            </w:r>
          </w:p>
          <w:p w14:paraId="2AAE5AFC" w14:textId="77777777" w:rsidR="00944468" w:rsidRPr="006651D9" w:rsidRDefault="00944468" w:rsidP="00944468">
            <w:pPr>
              <w:rPr>
                <w:lang w:val="fr-FR"/>
              </w:rPr>
            </w:pPr>
          </w:p>
          <w:p w14:paraId="10E2BCBC" w14:textId="53B6F801" w:rsidR="00944468" w:rsidRPr="00117AEB" w:rsidRDefault="00944468" w:rsidP="00944468">
            <w:pPr>
              <w:pStyle w:val="ListParagraph"/>
              <w:ind w:left="501"/>
              <w:jc w:val="both"/>
            </w:pPr>
            <w:r w:rsidRPr="00117AEB">
              <w:t xml:space="preserve">Students </w:t>
            </w:r>
            <w:r>
              <w:t xml:space="preserve">will be able to describe their </w:t>
            </w:r>
            <w:r w:rsidR="00243D5F">
              <w:t>weekend activities and what they like to do with their families</w:t>
            </w:r>
            <w:r w:rsidR="005673CF">
              <w:t xml:space="preserve">. </w:t>
            </w:r>
            <w:r w:rsidR="009737B9">
              <w:t>They will describe their town and surrounding whilst being able to d</w:t>
            </w:r>
            <w:r w:rsidR="005673CF">
              <w:t xml:space="preserve">escribe future actions. </w:t>
            </w:r>
          </w:p>
          <w:p w14:paraId="7DE551C8" w14:textId="77777777" w:rsidR="00944468" w:rsidRDefault="00944468" w:rsidP="00944468"/>
          <w:p w14:paraId="617F567F" w14:textId="77777777" w:rsidR="00944468" w:rsidRDefault="00944468" w:rsidP="00944468"/>
          <w:p w14:paraId="6D263541" w14:textId="77777777" w:rsidR="00944468" w:rsidRDefault="00944468" w:rsidP="00944468"/>
          <w:p w14:paraId="6DD5E6C3" w14:textId="77777777" w:rsidR="00944468" w:rsidRDefault="00944468" w:rsidP="00944468"/>
          <w:p w14:paraId="2A3AE9B6" w14:textId="4CBC62E6" w:rsidR="00944468" w:rsidRPr="008041E8" w:rsidRDefault="00944468" w:rsidP="00944468"/>
        </w:tc>
        <w:tc>
          <w:tcPr>
            <w:tcW w:w="5991" w:type="dxa"/>
          </w:tcPr>
          <w:p w14:paraId="416D9F79" w14:textId="77777777" w:rsidR="00243D5F" w:rsidRDefault="00243D5F" w:rsidP="00243D5F">
            <w:pPr>
              <w:pStyle w:val="ListParagraph"/>
              <w:numPr>
                <w:ilvl w:val="0"/>
                <w:numId w:val="4"/>
              </w:numPr>
              <w:spacing w:after="0" w:line="240" w:lineRule="auto"/>
            </w:pPr>
            <w:r>
              <w:lastRenderedPageBreak/>
              <w:t>Saying what's in your town and where you go at the weekend using the present tense of 'aller'.</w:t>
            </w:r>
          </w:p>
          <w:p w14:paraId="258BACD1" w14:textId="77777777" w:rsidR="00243D5F" w:rsidRDefault="00243D5F" w:rsidP="00243D5F">
            <w:pPr>
              <w:pStyle w:val="ListParagraph"/>
              <w:numPr>
                <w:ilvl w:val="0"/>
                <w:numId w:val="4"/>
              </w:numPr>
              <w:spacing w:after="0" w:line="240" w:lineRule="auto"/>
            </w:pPr>
            <w:r>
              <w:t>Describing where you live using the verb 'habiter'.</w:t>
            </w:r>
          </w:p>
          <w:p w14:paraId="7A719734" w14:textId="77777777" w:rsidR="00243D5F" w:rsidRDefault="00243D5F" w:rsidP="00243D5F">
            <w:pPr>
              <w:pStyle w:val="ListParagraph"/>
              <w:numPr>
                <w:ilvl w:val="0"/>
                <w:numId w:val="4"/>
              </w:numPr>
              <w:spacing w:after="0" w:line="240" w:lineRule="auto"/>
            </w:pPr>
            <w:r>
              <w:t>Inviting someone to go out using the verb 'venir'.</w:t>
            </w:r>
          </w:p>
          <w:p w14:paraId="72C29874" w14:textId="77777777" w:rsidR="00243D5F" w:rsidRDefault="00243D5F" w:rsidP="00243D5F">
            <w:pPr>
              <w:pStyle w:val="ListParagraph"/>
              <w:numPr>
                <w:ilvl w:val="0"/>
                <w:numId w:val="4"/>
              </w:numPr>
              <w:spacing w:after="0" w:line="240" w:lineRule="auto"/>
            </w:pPr>
            <w:r>
              <w:t>Learning how to order in a French café using 'je voudrais'.</w:t>
            </w:r>
          </w:p>
          <w:p w14:paraId="2E5F9001" w14:textId="77777777" w:rsidR="00243D5F" w:rsidRDefault="00243D5F" w:rsidP="00243D5F">
            <w:pPr>
              <w:pStyle w:val="ListParagraph"/>
              <w:numPr>
                <w:ilvl w:val="0"/>
                <w:numId w:val="4"/>
              </w:numPr>
              <w:spacing w:after="0" w:line="240" w:lineRule="auto"/>
            </w:pPr>
            <w:r>
              <w:t>Describing what you are going to do in Paris using the near future tense.</w:t>
            </w:r>
          </w:p>
          <w:p w14:paraId="3124C568" w14:textId="23244591" w:rsidR="00944468" w:rsidRDefault="00243D5F" w:rsidP="00243D5F">
            <w:pPr>
              <w:pStyle w:val="ListParagraph"/>
              <w:numPr>
                <w:ilvl w:val="0"/>
                <w:numId w:val="4"/>
              </w:numPr>
            </w:pPr>
            <w:r>
              <w:t>Comparing what you normally do at the weekend to what you are going to do next weekend.</w:t>
            </w:r>
          </w:p>
        </w:tc>
        <w:tc>
          <w:tcPr>
            <w:tcW w:w="3767" w:type="dxa"/>
          </w:tcPr>
          <w:p w14:paraId="3DAAD118" w14:textId="7A0B57BA" w:rsidR="00944468" w:rsidRDefault="00944468" w:rsidP="00944468">
            <w:r>
              <w:t xml:space="preserve">Speaking - </w:t>
            </w:r>
            <w:r w:rsidR="000B3E8F">
              <w:t>Photocard</w:t>
            </w:r>
          </w:p>
          <w:p w14:paraId="5D244901" w14:textId="77777777" w:rsidR="00944468" w:rsidRDefault="00944468" w:rsidP="00944468">
            <w:r>
              <w:t>Creative Writing Task</w:t>
            </w:r>
          </w:p>
          <w:p w14:paraId="5411A08D" w14:textId="77777777" w:rsidR="00944468" w:rsidRDefault="00944468" w:rsidP="00944468">
            <w:r>
              <w:t>Memrise %</w:t>
            </w:r>
          </w:p>
          <w:p w14:paraId="43491E5C" w14:textId="77777777" w:rsidR="00944468" w:rsidRDefault="00944468" w:rsidP="00944468">
            <w:r>
              <w:t>(weighted 50/30/20%)</w:t>
            </w:r>
          </w:p>
          <w:p w14:paraId="671E80CB" w14:textId="77777777" w:rsidR="00944468" w:rsidRDefault="00944468" w:rsidP="00944468"/>
          <w:p w14:paraId="183FCFA1" w14:textId="77777777" w:rsidR="00944468" w:rsidRDefault="00944468" w:rsidP="00944468">
            <w:r>
              <w:t>Beths Working towards Scholar (&lt;60%)</w:t>
            </w:r>
          </w:p>
          <w:p w14:paraId="630D0BD5" w14:textId="77777777" w:rsidR="00944468" w:rsidRDefault="00944468" w:rsidP="00944468">
            <w:r>
              <w:t>Beths Scholar - strong competence (60%)</w:t>
            </w:r>
          </w:p>
          <w:p w14:paraId="068BDB00" w14:textId="77777777" w:rsidR="00944468" w:rsidRDefault="00944468" w:rsidP="00944468">
            <w:r>
              <w:t>Beths Super Scholar - excellent competence (80%)</w:t>
            </w:r>
          </w:p>
          <w:p w14:paraId="3E5D42B3" w14:textId="77777777" w:rsidR="00944468" w:rsidRDefault="00944468" w:rsidP="00944468"/>
          <w:p w14:paraId="6AB5FBE6" w14:textId="1AD4B39B" w:rsidR="00944468" w:rsidRDefault="00944468" w:rsidP="00944468">
            <w:r>
              <w:t>Awarding of Beths Scholar status is judged holistically taking into account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77777777" w:rsidR="00467C57" w:rsidRDefault="00467C57" w:rsidP="00467C57">
            <w:pPr>
              <w:rPr>
                <w:b/>
                <w:bCs/>
              </w:rPr>
            </w:pPr>
            <w:r>
              <w:rPr>
                <w:b/>
                <w:bCs/>
              </w:rPr>
              <w:t>Year 7</w:t>
            </w:r>
          </w:p>
        </w:tc>
        <w:tc>
          <w:tcPr>
            <w:tcW w:w="4453" w:type="dxa"/>
          </w:tcPr>
          <w:p w14:paraId="6FA26D23" w14:textId="0818A053" w:rsidR="00467C57" w:rsidRDefault="00131325" w:rsidP="00467C57">
            <w:pPr>
              <w:pStyle w:val="ListParagraph"/>
              <w:ind w:left="501"/>
              <w:rPr>
                <w:b/>
                <w:bCs/>
                <w:sz w:val="28"/>
                <w:szCs w:val="28"/>
                <w:u w:val="single"/>
              </w:rPr>
            </w:pPr>
            <w:r>
              <w:rPr>
                <w:b/>
                <w:bCs/>
                <w:sz w:val="28"/>
                <w:szCs w:val="28"/>
                <w:u w:val="single"/>
              </w:rPr>
              <w:t>J’adore les f</w:t>
            </w:r>
            <w:r w:rsidR="009528EF">
              <w:rPr>
                <w:rFonts w:cstheme="minorHAnsi"/>
                <w:b/>
                <w:bCs/>
                <w:sz w:val="28"/>
                <w:szCs w:val="28"/>
                <w:u w:val="single"/>
              </w:rPr>
              <w:t>ê</w:t>
            </w:r>
            <w:r w:rsidR="009528EF">
              <w:rPr>
                <w:b/>
                <w:bCs/>
                <w:sz w:val="28"/>
                <w:szCs w:val="28"/>
                <w:u w:val="single"/>
              </w:rPr>
              <w:t>tes</w:t>
            </w:r>
          </w:p>
          <w:p w14:paraId="2D177977" w14:textId="77777777" w:rsidR="00467C57" w:rsidRDefault="00467C57" w:rsidP="00467C57">
            <w:pPr>
              <w:pStyle w:val="ListParagraph"/>
              <w:ind w:left="501"/>
              <w:rPr>
                <w:b/>
                <w:bCs/>
                <w:sz w:val="28"/>
                <w:szCs w:val="28"/>
                <w:u w:val="single"/>
              </w:rPr>
            </w:pPr>
          </w:p>
          <w:p w14:paraId="0334B7C5" w14:textId="1D4BDF9F" w:rsidR="00467C57" w:rsidRPr="00E6150F" w:rsidRDefault="00467C57" w:rsidP="00467C57">
            <w:pPr>
              <w:pStyle w:val="ListParagraph"/>
              <w:ind w:left="501"/>
              <w:jc w:val="both"/>
            </w:pPr>
            <w:r>
              <w:t xml:space="preserve">Students </w:t>
            </w:r>
            <w:r w:rsidR="0026646F">
              <w:t xml:space="preserve">will learn transactional language </w:t>
            </w:r>
            <w:r w:rsidR="00577FC1">
              <w:t>and learn how to buy food for a celebration. They will learn about cultural events and French cuisine</w:t>
            </w:r>
            <w:r w:rsidR="004C2253">
              <w:t xml:space="preserve">, whilst also discussion future events and plans for a trip. </w:t>
            </w:r>
            <w:r w:rsidR="00717AC8">
              <w:t xml:space="preserve"> </w:t>
            </w:r>
          </w:p>
          <w:p w14:paraId="4541D9A4" w14:textId="77777777" w:rsidR="00467C57" w:rsidRDefault="00467C57" w:rsidP="00467C57"/>
          <w:p w14:paraId="0A474139" w14:textId="7FBF69EF" w:rsidR="00467C57" w:rsidRDefault="00467C57" w:rsidP="00467C57"/>
          <w:p w14:paraId="6A9DD69C" w14:textId="77777777" w:rsidR="00467C57" w:rsidRDefault="00467C57" w:rsidP="00467C57"/>
          <w:p w14:paraId="443F13A3" w14:textId="77777777" w:rsidR="00467C57" w:rsidRDefault="00467C57" w:rsidP="00467C57"/>
          <w:p w14:paraId="42E11C72" w14:textId="77777777" w:rsidR="00467C57" w:rsidRDefault="00467C57" w:rsidP="00467C57"/>
          <w:p w14:paraId="46E1B144" w14:textId="3B96DAD7" w:rsidR="00467C57" w:rsidRPr="008041E8" w:rsidRDefault="00467C57" w:rsidP="00467C57"/>
        </w:tc>
        <w:tc>
          <w:tcPr>
            <w:tcW w:w="5991" w:type="dxa"/>
          </w:tcPr>
          <w:p w14:paraId="70350157" w14:textId="2AE926AD" w:rsidR="005E3D34" w:rsidRDefault="005E3D34" w:rsidP="005E3D34">
            <w:pPr>
              <w:pStyle w:val="ListParagraph"/>
              <w:numPr>
                <w:ilvl w:val="0"/>
                <w:numId w:val="4"/>
              </w:numPr>
              <w:spacing w:after="0" w:line="240" w:lineRule="auto"/>
            </w:pPr>
            <w:r>
              <w:t>Giving opinions about festivals and introducing present tense of regular -ir and -re verbs</w:t>
            </w:r>
          </w:p>
          <w:p w14:paraId="3C81513B" w14:textId="4D7D8A02" w:rsidR="005E3D34" w:rsidRDefault="005E3D34" w:rsidP="005E3D34">
            <w:pPr>
              <w:pStyle w:val="ListParagraph"/>
              <w:numPr>
                <w:ilvl w:val="0"/>
                <w:numId w:val="4"/>
              </w:numPr>
              <w:spacing w:after="0" w:line="240" w:lineRule="auto"/>
            </w:pPr>
            <w:r>
              <w:t>Revise present tense conjugation &amp; buying food at a market role play whilst using transactional language</w:t>
            </w:r>
          </w:p>
          <w:p w14:paraId="48160A31" w14:textId="2C433F89" w:rsidR="005E3D34" w:rsidRDefault="005E3D34" w:rsidP="005E3D34">
            <w:pPr>
              <w:pStyle w:val="ListParagraph"/>
              <w:numPr>
                <w:ilvl w:val="0"/>
                <w:numId w:val="4"/>
              </w:numPr>
              <w:spacing w:after="0" w:line="240" w:lineRule="auto"/>
            </w:pPr>
            <w:r>
              <w:t>Using prediction skills for difficult reading and listening tasks, responding to reading questions in French via conversation about French cuisine</w:t>
            </w:r>
          </w:p>
          <w:p w14:paraId="1091D7C4" w14:textId="098E1EE0" w:rsidR="005E3D34" w:rsidRDefault="005E3D34" w:rsidP="005E3D34">
            <w:pPr>
              <w:pStyle w:val="ListParagraph"/>
              <w:numPr>
                <w:ilvl w:val="0"/>
                <w:numId w:val="4"/>
              </w:numPr>
              <w:spacing w:after="0" w:line="240" w:lineRule="auto"/>
            </w:pPr>
            <w:r>
              <w:t>Planning a future trip and integrating near future tense into questions</w:t>
            </w:r>
          </w:p>
          <w:p w14:paraId="5B5A5E96" w14:textId="006A5010" w:rsidR="00467C57" w:rsidRDefault="005E3D34" w:rsidP="005E3D34">
            <w:pPr>
              <w:pStyle w:val="ListParagraph"/>
              <w:numPr>
                <w:ilvl w:val="0"/>
                <w:numId w:val="4"/>
              </w:numPr>
            </w:pPr>
            <w:r>
              <w:t>Writing about the New Year / continue planning trip combing both present &amp; future tense. Consolidate both tenses with lots of practice</w:t>
            </w:r>
          </w:p>
        </w:tc>
        <w:tc>
          <w:tcPr>
            <w:tcW w:w="3767" w:type="dxa"/>
          </w:tcPr>
          <w:p w14:paraId="7B4CDA83" w14:textId="77777777" w:rsidR="00467C57" w:rsidRDefault="00467C57" w:rsidP="00467C57">
            <w:r>
              <w:t>Speaking Q+A</w:t>
            </w:r>
          </w:p>
          <w:p w14:paraId="4E67D61D" w14:textId="77777777" w:rsidR="00467C57" w:rsidRDefault="00467C57" w:rsidP="00467C57">
            <w:r>
              <w:t>Translation both ways</w:t>
            </w:r>
          </w:p>
          <w:p w14:paraId="008E0090" w14:textId="77777777" w:rsidR="00467C57" w:rsidRDefault="00467C57" w:rsidP="00467C57">
            <w:r>
              <w:t xml:space="preserve">Reading </w:t>
            </w:r>
          </w:p>
          <w:p w14:paraId="62B8489C" w14:textId="77777777" w:rsidR="00467C57" w:rsidRDefault="00467C57" w:rsidP="00467C57">
            <w:r>
              <w:t>Listening</w:t>
            </w:r>
          </w:p>
          <w:p w14:paraId="52C680A2" w14:textId="77777777" w:rsidR="00467C57" w:rsidRDefault="00467C57" w:rsidP="00467C57">
            <w:r>
              <w:t>Memrise %</w:t>
            </w:r>
          </w:p>
          <w:p w14:paraId="2441A4BD" w14:textId="77777777" w:rsidR="00467C57" w:rsidRDefault="00467C57" w:rsidP="00467C57">
            <w:r>
              <w:t>Equally weighted</w:t>
            </w:r>
          </w:p>
          <w:p w14:paraId="0559B0FE" w14:textId="77777777" w:rsidR="00467C57" w:rsidRDefault="00467C57" w:rsidP="00467C57"/>
          <w:p w14:paraId="5CE7BAF1" w14:textId="77777777" w:rsidR="00467C57" w:rsidRDefault="00467C57" w:rsidP="00467C57">
            <w:r>
              <w:t>Beths Working towards Scholar (&lt;60%)</w:t>
            </w:r>
          </w:p>
          <w:p w14:paraId="40FB9202" w14:textId="77777777" w:rsidR="00467C57" w:rsidRDefault="00467C57" w:rsidP="00467C57">
            <w:r>
              <w:t>Beths Scholar - strong competence (60%)</w:t>
            </w:r>
          </w:p>
          <w:p w14:paraId="0E1D2422" w14:textId="77777777" w:rsidR="00467C57" w:rsidRDefault="00467C57" w:rsidP="00467C57">
            <w:r>
              <w:t>Beths Super Scholar - excellent competence (80%)</w:t>
            </w:r>
          </w:p>
          <w:p w14:paraId="0EFFD1D2" w14:textId="77777777" w:rsidR="00467C57" w:rsidRDefault="00467C57" w:rsidP="00467C57"/>
          <w:p w14:paraId="34EB7503" w14:textId="072111E0" w:rsidR="00467C57" w:rsidRDefault="00467C57" w:rsidP="00467C57">
            <w:r>
              <w:t>Awarding of Beths Scholar status is judged holistically taking into account starting point and KS3 target grades in addition to behaviour and homework completion.</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77777777" w:rsidR="00CF219B" w:rsidRDefault="00CF219B" w:rsidP="00467C57">
            <w:pPr>
              <w:rPr>
                <w:b/>
                <w:bCs/>
              </w:rPr>
            </w:pPr>
            <w:r>
              <w:rPr>
                <w:b/>
                <w:bCs/>
              </w:rPr>
              <w:t>Year 7</w:t>
            </w:r>
          </w:p>
        </w:tc>
        <w:tc>
          <w:tcPr>
            <w:tcW w:w="4453" w:type="dxa"/>
          </w:tcPr>
          <w:p w14:paraId="21B8C8F3" w14:textId="42641271" w:rsidR="00CF219B" w:rsidRDefault="0067545A" w:rsidP="00CF219B">
            <w:pPr>
              <w:pStyle w:val="ListParagraph"/>
              <w:ind w:left="501"/>
              <w:rPr>
                <w:b/>
                <w:bCs/>
                <w:sz w:val="28"/>
                <w:szCs w:val="28"/>
                <w:u w:val="single"/>
              </w:rPr>
            </w:pPr>
            <w:r>
              <w:rPr>
                <w:b/>
                <w:bCs/>
                <w:sz w:val="28"/>
                <w:szCs w:val="28"/>
                <w:u w:val="single"/>
              </w:rPr>
              <w:t>Vive les vacances!</w:t>
            </w:r>
          </w:p>
          <w:p w14:paraId="2B6E29E3" w14:textId="77777777" w:rsidR="00A41043" w:rsidRDefault="00A41043" w:rsidP="00CF219B">
            <w:pPr>
              <w:pStyle w:val="ListParagraph"/>
              <w:ind w:left="501"/>
              <w:rPr>
                <w:b/>
                <w:bCs/>
                <w:sz w:val="28"/>
                <w:szCs w:val="28"/>
                <w:u w:val="single"/>
              </w:rPr>
            </w:pPr>
          </w:p>
          <w:p w14:paraId="4901E5BF" w14:textId="1032921E" w:rsidR="00CF219B" w:rsidRPr="00E6150F" w:rsidRDefault="00CF219B" w:rsidP="00CF219B">
            <w:pPr>
              <w:pStyle w:val="ListParagraph"/>
              <w:ind w:left="501"/>
              <w:jc w:val="both"/>
            </w:pPr>
            <w:r>
              <w:t>Students will learn how to describe preferences for holidays and past holiday experiences. They will develop the skills to deliver a presentation and answer questions related to holiday experiences.</w:t>
            </w:r>
            <w:r w:rsidR="00C163B9">
              <w:t xml:space="preserve"> They will be able to describe and narrate holidays in the past and look forward to holidays in the future.</w:t>
            </w:r>
            <w:r>
              <w:t xml:space="preserve"> </w:t>
            </w:r>
          </w:p>
          <w:p w14:paraId="20DDC1B8" w14:textId="0F30FD0E" w:rsidR="00CF219B" w:rsidRPr="008041E8" w:rsidRDefault="00CF219B" w:rsidP="00467C57"/>
        </w:tc>
        <w:tc>
          <w:tcPr>
            <w:tcW w:w="5991" w:type="dxa"/>
          </w:tcPr>
          <w:p w14:paraId="2361148D" w14:textId="77777777" w:rsidR="00366DA3" w:rsidRDefault="00366DA3" w:rsidP="00366DA3">
            <w:pPr>
              <w:pStyle w:val="ListParagraph"/>
              <w:numPr>
                <w:ilvl w:val="0"/>
                <w:numId w:val="4"/>
              </w:numPr>
              <w:spacing w:after="0" w:line="240" w:lineRule="auto"/>
            </w:pPr>
            <w:r>
              <w:t>END OF YEAR EXAMS (week may vary)</w:t>
            </w:r>
          </w:p>
          <w:p w14:paraId="5B5C3765" w14:textId="21CE3F97" w:rsidR="00366DA3" w:rsidRDefault="00366DA3" w:rsidP="00456461">
            <w:pPr>
              <w:pStyle w:val="ListParagraph"/>
              <w:numPr>
                <w:ilvl w:val="0"/>
                <w:numId w:val="4"/>
              </w:numPr>
              <w:spacing w:after="0" w:line="240" w:lineRule="auto"/>
            </w:pPr>
            <w:r>
              <w:t>Saying what you did during the holidays, introducing regular -er verbs in past tense</w:t>
            </w:r>
          </w:p>
          <w:p w14:paraId="0619DC64" w14:textId="6F8D7BAB" w:rsidR="00456461" w:rsidRDefault="00456461" w:rsidP="005A2063">
            <w:pPr>
              <w:pStyle w:val="ListParagraph"/>
              <w:numPr>
                <w:ilvl w:val="0"/>
                <w:numId w:val="4"/>
              </w:numPr>
              <w:spacing w:after="0" w:line="240" w:lineRule="auto"/>
            </w:pPr>
            <w:r>
              <w:t xml:space="preserve">Saying where you went and how using verbs that take </w:t>
            </w:r>
            <w:r>
              <w:rPr>
                <w:rFonts w:cstheme="minorHAnsi"/>
              </w:rPr>
              <w:t>ê</w:t>
            </w:r>
            <w:r>
              <w:t>tre</w:t>
            </w:r>
          </w:p>
          <w:p w14:paraId="601FB9E3" w14:textId="1163CF17" w:rsidR="00456461" w:rsidRDefault="00456461" w:rsidP="00456461">
            <w:pPr>
              <w:pStyle w:val="ListParagraph"/>
              <w:numPr>
                <w:ilvl w:val="0"/>
                <w:numId w:val="4"/>
              </w:numPr>
              <w:spacing w:after="0" w:line="240" w:lineRule="auto"/>
            </w:pPr>
            <w:r>
              <w:t xml:space="preserve">Forming the negative in the passé composé </w:t>
            </w:r>
            <w:r>
              <w:t xml:space="preserve">(past tense) and </w:t>
            </w:r>
            <w:r>
              <w:t>identifying it in a text.</w:t>
            </w:r>
          </w:p>
          <w:p w14:paraId="3C2B32A0" w14:textId="027E200B" w:rsidR="00456461" w:rsidRDefault="00456461" w:rsidP="00456461">
            <w:pPr>
              <w:pStyle w:val="ListParagraph"/>
              <w:numPr>
                <w:ilvl w:val="0"/>
                <w:numId w:val="4"/>
              </w:numPr>
              <w:spacing w:after="0" w:line="240" w:lineRule="auto"/>
            </w:pPr>
            <w:r>
              <w:t xml:space="preserve">Producing </w:t>
            </w:r>
            <w:r>
              <w:t>negative constructions in passé composé</w:t>
            </w:r>
          </w:p>
          <w:p w14:paraId="6041F2F3" w14:textId="3BA0035D" w:rsidR="00456461" w:rsidRDefault="00456461" w:rsidP="00456461">
            <w:pPr>
              <w:pStyle w:val="ListParagraph"/>
              <w:numPr>
                <w:ilvl w:val="0"/>
                <w:numId w:val="4"/>
              </w:numPr>
              <w:spacing w:after="0" w:line="240" w:lineRule="auto"/>
            </w:pPr>
            <w:r>
              <w:t>Describing an extraordinary holiday by effectively answering questions in French</w:t>
            </w:r>
          </w:p>
          <w:p w14:paraId="765D86AF" w14:textId="3BE18A05" w:rsidR="00CF219B" w:rsidRDefault="00456461" w:rsidP="00456461">
            <w:pPr>
              <w:pStyle w:val="ListParagraph"/>
              <w:numPr>
                <w:ilvl w:val="0"/>
                <w:numId w:val="4"/>
              </w:numPr>
            </w:pPr>
            <w:r>
              <w:lastRenderedPageBreak/>
              <w:t>Building c</w:t>
            </w:r>
            <w:r>
              <w:t>onfidence with switching between tenses</w:t>
            </w:r>
            <w:r>
              <w:t xml:space="preserve"> and being able to express</w:t>
            </w:r>
            <w:r w:rsidR="00AB36BE">
              <w:t xml:space="preserve"> and narrative in the three main tenses past, present and future</w:t>
            </w:r>
          </w:p>
        </w:tc>
        <w:tc>
          <w:tcPr>
            <w:tcW w:w="3767" w:type="dxa"/>
          </w:tcPr>
          <w:p w14:paraId="1D1BD0C7" w14:textId="7010A468" w:rsidR="00FE4B44" w:rsidRPr="00FE4B44" w:rsidRDefault="00FE4B44" w:rsidP="00FE4B44">
            <w:pPr>
              <w:rPr>
                <w:b/>
                <w:bCs/>
                <w:u w:val="single"/>
              </w:rPr>
            </w:pPr>
            <w:r w:rsidRPr="00FE4B44">
              <w:rPr>
                <w:b/>
                <w:bCs/>
                <w:u w:val="single"/>
              </w:rPr>
              <w:lastRenderedPageBreak/>
              <w:t>Assessment Schedule - EOY Exam</w:t>
            </w:r>
          </w:p>
          <w:p w14:paraId="4F2528F3" w14:textId="239D80B0" w:rsidR="00FE4B44" w:rsidRDefault="00FE4B44" w:rsidP="00FE4B44">
            <w:r>
              <w:t>Reading &amp; Listening</w:t>
            </w:r>
          </w:p>
          <w:p w14:paraId="5FA0D721" w14:textId="77777777" w:rsidR="00FE4B44" w:rsidRDefault="00FE4B44" w:rsidP="00FE4B44">
            <w:r>
              <w:t>Speaking - Answering to unexpected Questions</w:t>
            </w:r>
          </w:p>
          <w:p w14:paraId="3869F98F" w14:textId="77777777" w:rsidR="00FE4B44" w:rsidRDefault="00FE4B44" w:rsidP="00FE4B44">
            <w:r>
              <w:t>Translation both ways</w:t>
            </w:r>
          </w:p>
          <w:p w14:paraId="5497C45B" w14:textId="77777777" w:rsidR="00FE4B44" w:rsidRDefault="00FE4B44" w:rsidP="00FE4B44">
            <w:r>
              <w:t>Memrise %</w:t>
            </w:r>
          </w:p>
          <w:p w14:paraId="5D54B5FE" w14:textId="77777777" w:rsidR="00FE4B44" w:rsidRDefault="00FE4B44" w:rsidP="00FE4B44"/>
          <w:p w14:paraId="15D6B06F" w14:textId="77777777" w:rsidR="00FE4B44" w:rsidRDefault="00FE4B44" w:rsidP="00FE4B44">
            <w:r>
              <w:t>Beths Working towards Scholar (&lt;60%)</w:t>
            </w:r>
          </w:p>
          <w:p w14:paraId="683B6006" w14:textId="77777777" w:rsidR="00FE4B44" w:rsidRDefault="00FE4B44" w:rsidP="00FE4B44">
            <w:r>
              <w:t>Beths Scholar - strong competence (60%)</w:t>
            </w:r>
          </w:p>
          <w:p w14:paraId="6C5308D2" w14:textId="77777777" w:rsidR="00CF219B" w:rsidRDefault="00FE4B44" w:rsidP="00FE4B44">
            <w:r>
              <w:t>Beths Super Scholar - excellent competence (80%)</w:t>
            </w:r>
          </w:p>
          <w:p w14:paraId="63FD2CDE" w14:textId="77777777" w:rsidR="00FE4B44" w:rsidRDefault="00FE4B44" w:rsidP="00FE4B44"/>
          <w:p w14:paraId="7D04D56A" w14:textId="02AF231C" w:rsidR="00FE4B44" w:rsidRDefault="00FE4B44" w:rsidP="00FE4B44">
            <w:r>
              <w:t>Awarding of Beths Scholar status is judged holistically taking into account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916D" w14:textId="77777777" w:rsidR="00D26067" w:rsidRDefault="00D26067" w:rsidP="00055320">
      <w:pPr>
        <w:spacing w:after="0" w:line="240" w:lineRule="auto"/>
      </w:pPr>
      <w:r>
        <w:separator/>
      </w:r>
    </w:p>
  </w:endnote>
  <w:endnote w:type="continuationSeparator" w:id="0">
    <w:p w14:paraId="1DBE177D" w14:textId="77777777" w:rsidR="00D26067" w:rsidRDefault="00D26067"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912D" w14:textId="77777777" w:rsidR="00D26067" w:rsidRDefault="00D26067" w:rsidP="00055320">
      <w:pPr>
        <w:spacing w:after="0" w:line="240" w:lineRule="auto"/>
      </w:pPr>
      <w:r>
        <w:separator/>
      </w:r>
    </w:p>
  </w:footnote>
  <w:footnote w:type="continuationSeparator" w:id="0">
    <w:p w14:paraId="45245559" w14:textId="77777777" w:rsidR="00D26067" w:rsidRDefault="00D26067"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144BCD68" w:rsidR="00055320" w:rsidRPr="00055320" w:rsidRDefault="00055320" w:rsidP="00055320">
    <w:pPr>
      <w:rPr>
        <w:b/>
        <w:bCs/>
      </w:rPr>
    </w:pPr>
    <w:r w:rsidRPr="008041E8">
      <w:rPr>
        <w:b/>
        <w:bCs/>
      </w:rPr>
      <w:t xml:space="preserve">Beths Grammar School KS3 </w:t>
    </w:r>
    <w:r w:rsidR="00651392">
      <w:rPr>
        <w:b/>
        <w:bCs/>
      </w:rPr>
      <w:t>French</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3229C"/>
    <w:rsid w:val="00055320"/>
    <w:rsid w:val="00077B6E"/>
    <w:rsid w:val="000B3E8F"/>
    <w:rsid w:val="000E222A"/>
    <w:rsid w:val="000E53C7"/>
    <w:rsid w:val="000F7B40"/>
    <w:rsid w:val="00102332"/>
    <w:rsid w:val="0011061D"/>
    <w:rsid w:val="00117AEB"/>
    <w:rsid w:val="00124A94"/>
    <w:rsid w:val="00131325"/>
    <w:rsid w:val="001F10B9"/>
    <w:rsid w:val="00243D5F"/>
    <w:rsid w:val="00252034"/>
    <w:rsid w:val="0026646F"/>
    <w:rsid w:val="002D2848"/>
    <w:rsid w:val="00345CF2"/>
    <w:rsid w:val="00366DA3"/>
    <w:rsid w:val="003A6828"/>
    <w:rsid w:val="003B670E"/>
    <w:rsid w:val="003E3C18"/>
    <w:rsid w:val="00412C75"/>
    <w:rsid w:val="00456461"/>
    <w:rsid w:val="004673E4"/>
    <w:rsid w:val="00467C57"/>
    <w:rsid w:val="004C2253"/>
    <w:rsid w:val="00532499"/>
    <w:rsid w:val="00550A04"/>
    <w:rsid w:val="00563F0B"/>
    <w:rsid w:val="005644B0"/>
    <w:rsid w:val="005673CF"/>
    <w:rsid w:val="00577FC1"/>
    <w:rsid w:val="005E3D34"/>
    <w:rsid w:val="00651392"/>
    <w:rsid w:val="00652888"/>
    <w:rsid w:val="006651D9"/>
    <w:rsid w:val="0067545A"/>
    <w:rsid w:val="00717AC8"/>
    <w:rsid w:val="00771F62"/>
    <w:rsid w:val="00775A22"/>
    <w:rsid w:val="007C63E2"/>
    <w:rsid w:val="007D7CDC"/>
    <w:rsid w:val="00827FB6"/>
    <w:rsid w:val="008978EA"/>
    <w:rsid w:val="008C1298"/>
    <w:rsid w:val="008D4020"/>
    <w:rsid w:val="008E4CA5"/>
    <w:rsid w:val="009025E9"/>
    <w:rsid w:val="00944468"/>
    <w:rsid w:val="009528EF"/>
    <w:rsid w:val="00965A84"/>
    <w:rsid w:val="009737B9"/>
    <w:rsid w:val="00A41043"/>
    <w:rsid w:val="00AB36BE"/>
    <w:rsid w:val="00B03D3B"/>
    <w:rsid w:val="00B26257"/>
    <w:rsid w:val="00B541AA"/>
    <w:rsid w:val="00B9489B"/>
    <w:rsid w:val="00BB0681"/>
    <w:rsid w:val="00C163B9"/>
    <w:rsid w:val="00C20105"/>
    <w:rsid w:val="00CF219B"/>
    <w:rsid w:val="00D26067"/>
    <w:rsid w:val="00E6150F"/>
    <w:rsid w:val="00E80B47"/>
    <w:rsid w:val="00F769CA"/>
    <w:rsid w:val="00FA3615"/>
    <w:rsid w:val="00FE4B44"/>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855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2.xml><?xml version="1.0" encoding="utf-8"?>
<ds:datastoreItem xmlns:ds="http://schemas.openxmlformats.org/officeDocument/2006/customXml" ds:itemID="{DEF0EB75-D3EE-4D23-BE6E-EB165FB82451}"/>
</file>

<file path=customXml/itemProps3.xml><?xml version="1.0" encoding="utf-8"?>
<ds:datastoreItem xmlns:ds="http://schemas.openxmlformats.org/officeDocument/2006/customXml" ds:itemID="{5B56983B-0F53-4139-BC51-714EE8FA07C7}">
  <ds:schemaRefs>
    <ds:schemaRef ds:uri="http://purl.org/dc/elements/1.1/"/>
    <ds:schemaRef ds:uri="http://purl.org/dc/terms/"/>
    <ds:schemaRef ds:uri="http://purl.org/dc/dcmitype/"/>
    <ds:schemaRef ds:uri="http://www.w3.org/XML/1998/namespace"/>
    <ds:schemaRef ds:uri="http://schemas.microsoft.com/office/2006/documentManagement/types"/>
    <ds:schemaRef ds:uri="106e7461-d58a-4762-b0f9-b844481042e0"/>
    <ds:schemaRef ds:uri="http://schemas.microsoft.com/office/infopath/2007/PartnerControls"/>
    <ds:schemaRef ds:uri="http://schemas.openxmlformats.org/package/2006/metadata/core-properties"/>
    <ds:schemaRef ds:uri="bfb24cf0-2db3-4439-bcbe-7814e605207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Cato-Sargeant</cp:lastModifiedBy>
  <cp:revision>67</cp:revision>
  <dcterms:created xsi:type="dcterms:W3CDTF">2024-02-06T12:37:00Z</dcterms:created>
  <dcterms:modified xsi:type="dcterms:W3CDTF">2024-02-09T10:27:00Z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