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26"/>
        <w:tblW w:w="1560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393"/>
        <w:gridCol w:w="4453"/>
        <w:gridCol w:w="5991"/>
        <w:gridCol w:w="3767"/>
      </w:tblGrid>
      <w:tr w:rsidRPr="008041E8" w:rsidR="00055320" w:rsidTr="3861ED44" w14:paraId="02B67415" w14:textId="77777777">
        <w:trPr>
          <w:trHeight w:val="432"/>
        </w:trPr>
        <w:tc>
          <w:tcPr>
            <w:tcW w:w="1393" w:type="dxa"/>
            <w:vMerge w:val="restart"/>
            <w:tcMar/>
          </w:tcPr>
          <w:p w:rsidRPr="00DE1254" w:rsidR="00055320" w:rsidP="3861ED44" w:rsidRDefault="00055320" w14:paraId="23C02148" w14:textId="03A5E819">
            <w:pPr>
              <w:rPr>
                <w:b w:val="0"/>
                <w:bCs w:val="0"/>
                <w:color w:val="auto"/>
              </w:rPr>
            </w:pPr>
            <w:r w:rsidRPr="3861ED44" w:rsidR="00055320">
              <w:rPr>
                <w:b w:val="0"/>
                <w:bCs w:val="0"/>
                <w:color w:val="auto"/>
              </w:rPr>
              <w:t>Term</w:t>
            </w:r>
          </w:p>
          <w:p w:rsidRPr="00DE1254" w:rsidR="00055320" w:rsidP="3861ED44" w:rsidRDefault="00055320" w14:paraId="6E54AA67" w14:textId="11508732">
            <w:pPr>
              <w:rPr>
                <w:b w:val="0"/>
                <w:bCs w:val="0"/>
                <w:color w:val="auto"/>
              </w:rPr>
            </w:pPr>
            <w:r w:rsidRPr="3861ED44" w:rsidR="54A290D4">
              <w:rPr>
                <w:b w:val="0"/>
                <w:bCs w:val="0"/>
                <w:color w:val="auto"/>
              </w:rPr>
              <w:t>Year 10</w:t>
            </w:r>
            <w:r w:rsidRPr="3861ED44" w:rsidR="00055320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4453" w:type="dxa"/>
            <w:tcMar/>
          </w:tcPr>
          <w:p w:rsidRPr="008041E8" w:rsidR="00055320" w:rsidP="3861ED44" w:rsidRDefault="00055320" w14:paraId="411A1BAB" w14:textId="77777777">
            <w:pPr>
              <w:jc w:val="center"/>
              <w:rPr>
                <w:b w:val="0"/>
                <w:bCs w:val="0"/>
                <w:color w:val="auto"/>
                <w:sz w:val="36"/>
                <w:szCs w:val="36"/>
              </w:rPr>
            </w:pPr>
            <w:r w:rsidRPr="3861ED44" w:rsidR="00055320">
              <w:rPr>
                <w:b w:val="0"/>
                <w:bCs w:val="0"/>
                <w:color w:val="auto"/>
                <w:sz w:val="36"/>
                <w:szCs w:val="36"/>
              </w:rPr>
              <w:t>INTENT</w:t>
            </w:r>
          </w:p>
        </w:tc>
        <w:tc>
          <w:tcPr>
            <w:tcW w:w="5991" w:type="dxa"/>
            <w:tcMar/>
          </w:tcPr>
          <w:p w:rsidRPr="008041E8" w:rsidR="00055320" w:rsidP="3861ED44" w:rsidRDefault="00055320" w14:paraId="21A4387A" w14:textId="77777777">
            <w:pPr>
              <w:jc w:val="center"/>
              <w:rPr>
                <w:b w:val="0"/>
                <w:bCs w:val="0"/>
                <w:color w:val="auto"/>
                <w:sz w:val="36"/>
                <w:szCs w:val="36"/>
              </w:rPr>
            </w:pPr>
            <w:r w:rsidRPr="3861ED44" w:rsidR="00055320">
              <w:rPr>
                <w:b w:val="0"/>
                <w:bCs w:val="0"/>
                <w:color w:val="auto"/>
                <w:sz w:val="36"/>
                <w:szCs w:val="36"/>
              </w:rPr>
              <w:t>IMPLEMENTATION</w:t>
            </w:r>
          </w:p>
        </w:tc>
        <w:tc>
          <w:tcPr>
            <w:tcW w:w="3767" w:type="dxa"/>
            <w:tcMar/>
          </w:tcPr>
          <w:p w:rsidRPr="008041E8" w:rsidR="00055320" w:rsidP="3861ED44" w:rsidRDefault="00055320" w14:paraId="3417737E" w14:textId="77777777">
            <w:pPr>
              <w:jc w:val="center"/>
              <w:rPr>
                <w:b w:val="0"/>
                <w:bCs w:val="0"/>
                <w:color w:val="auto"/>
                <w:sz w:val="36"/>
                <w:szCs w:val="36"/>
              </w:rPr>
            </w:pPr>
            <w:r w:rsidRPr="3861ED44" w:rsidR="00055320">
              <w:rPr>
                <w:b w:val="0"/>
                <w:bCs w:val="0"/>
                <w:color w:val="auto"/>
                <w:sz w:val="36"/>
                <w:szCs w:val="36"/>
              </w:rPr>
              <w:t xml:space="preserve">IMPACT </w:t>
            </w:r>
          </w:p>
        </w:tc>
      </w:tr>
      <w:tr w:rsidR="00055320" w:rsidTr="3861ED44" w14:paraId="3026A24F" w14:textId="77777777">
        <w:trPr>
          <w:trHeight w:val="143"/>
        </w:trPr>
        <w:tc>
          <w:tcPr>
            <w:tcW w:w="1393" w:type="dxa"/>
            <w:vMerge/>
            <w:tcMar/>
          </w:tcPr>
          <w:p w:rsidRPr="00DE1254" w:rsidR="00055320" w:rsidP="00055320" w:rsidRDefault="00055320" w14:paraId="2C8FEBCC" w14:textId="77777777">
            <w:pPr>
              <w:rPr>
                <w:b/>
                <w:bCs/>
              </w:rPr>
            </w:pPr>
          </w:p>
        </w:tc>
        <w:tc>
          <w:tcPr>
            <w:tcW w:w="4453" w:type="dxa"/>
            <w:tcMar/>
          </w:tcPr>
          <w:p w:rsidRPr="00055320" w:rsidR="00055320" w:rsidP="3861ED44" w:rsidRDefault="00055320" w14:paraId="2855C45C" w14:textId="77777777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3861ED44" w:rsidR="00055320">
              <w:rPr>
                <w:b w:val="0"/>
                <w:bCs w:val="0"/>
                <w:color w:val="auto"/>
                <w:sz w:val="28"/>
                <w:szCs w:val="28"/>
              </w:rPr>
              <w:t>Substantive Knowledge</w:t>
            </w:r>
          </w:p>
          <w:p w:rsidR="00055320" w:rsidP="3861ED44" w:rsidRDefault="00055320" w14:paraId="7D5AC054" w14:textId="77777777">
            <w:pPr>
              <w:jc w:val="center"/>
              <w:rPr>
                <w:b w:val="0"/>
                <w:bCs w:val="0"/>
                <w:color w:val="auto"/>
              </w:rPr>
            </w:pPr>
            <w:r w:rsidRPr="3861ED44" w:rsidR="00055320">
              <w:rPr>
                <w:b w:val="0"/>
                <w:bCs w:val="0"/>
                <w:color w:val="auto"/>
              </w:rPr>
              <w:t>This is the specific, factual content for the topic, which should be connected into a careful sequence of learning.</w:t>
            </w:r>
          </w:p>
        </w:tc>
        <w:tc>
          <w:tcPr>
            <w:tcW w:w="5991" w:type="dxa"/>
            <w:tcMar/>
          </w:tcPr>
          <w:p w:rsidRPr="00055320" w:rsidR="00055320" w:rsidP="3861ED44" w:rsidRDefault="00055320" w14:paraId="1D915E96" w14:textId="77777777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3861ED44" w:rsidR="00055320">
              <w:rPr>
                <w:b w:val="0"/>
                <w:bCs w:val="0"/>
                <w:color w:val="auto"/>
                <w:sz w:val="28"/>
                <w:szCs w:val="28"/>
              </w:rPr>
              <w:t>Disciplinary Knowledge (Skills)</w:t>
            </w:r>
          </w:p>
          <w:p w:rsidR="00055320" w:rsidP="3861ED44" w:rsidRDefault="00055320" w14:paraId="6CE674EF" w14:textId="77777777">
            <w:pPr>
              <w:jc w:val="center"/>
              <w:rPr>
                <w:b w:val="0"/>
                <w:bCs w:val="0"/>
                <w:color w:val="auto"/>
              </w:rPr>
            </w:pPr>
            <w:r w:rsidRPr="3861ED44" w:rsidR="00055320">
              <w:rPr>
                <w:b w:val="0"/>
                <w:bCs w:val="0"/>
                <w:color w:val="auto"/>
              </w:rPr>
              <w:t xml:space="preserve">This is the action taken within a particular topic </w:t>
            </w:r>
            <w:r w:rsidRPr="3861ED44" w:rsidR="00055320">
              <w:rPr>
                <w:b w:val="0"/>
                <w:bCs w:val="0"/>
                <w:color w:val="auto"/>
              </w:rPr>
              <w:t>in order to</w:t>
            </w:r>
            <w:r w:rsidRPr="3861ED44" w:rsidR="00055320">
              <w:rPr>
                <w:b w:val="0"/>
                <w:bCs w:val="0"/>
                <w:color w:val="auto"/>
              </w:rPr>
              <w:t xml:space="preserve"> gain substantive knowledge.</w:t>
            </w:r>
          </w:p>
        </w:tc>
        <w:tc>
          <w:tcPr>
            <w:tcW w:w="3767" w:type="dxa"/>
            <w:tcMar/>
          </w:tcPr>
          <w:p w:rsidRPr="008041E8" w:rsidR="00055320" w:rsidP="3861ED44" w:rsidRDefault="00055320" w14:paraId="6020E9DC" w14:textId="77777777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3861ED44" w:rsidR="00055320">
              <w:rPr>
                <w:b w:val="0"/>
                <w:bCs w:val="0"/>
                <w:color w:val="auto"/>
                <w:sz w:val="28"/>
                <w:szCs w:val="28"/>
              </w:rPr>
              <w:t>Assessment opportunities</w:t>
            </w:r>
          </w:p>
          <w:p w:rsidR="00055320" w:rsidP="3861ED44" w:rsidRDefault="00055320" w14:paraId="69B892A2" w14:textId="77777777">
            <w:pPr>
              <w:jc w:val="center"/>
              <w:rPr>
                <w:b w:val="0"/>
                <w:bCs w:val="0"/>
                <w:color w:val="auto"/>
              </w:rPr>
            </w:pPr>
            <w:r w:rsidRPr="3861ED44" w:rsidR="00055320">
              <w:rPr>
                <w:b w:val="0"/>
                <w:bCs w:val="0"/>
                <w:color w:val="auto"/>
              </w:rPr>
              <w:t>What assessments will be used to measure student progress?</w:t>
            </w:r>
          </w:p>
          <w:p w:rsidR="00055320" w:rsidP="3861ED44" w:rsidRDefault="00055320" w14:paraId="68DE3866" w14:textId="77777777">
            <w:pPr>
              <w:jc w:val="center"/>
              <w:rPr>
                <w:b w:val="0"/>
                <w:bCs w:val="0"/>
                <w:color w:val="auto"/>
              </w:rPr>
            </w:pPr>
            <w:r w:rsidRPr="3861ED44" w:rsidR="00055320">
              <w:rPr>
                <w:b w:val="0"/>
                <w:bCs w:val="0"/>
                <w:color w:val="auto"/>
              </w:rPr>
              <w:t>Evidence of how well students have learned the intended content.</w:t>
            </w:r>
          </w:p>
        </w:tc>
      </w:tr>
      <w:tr w:rsidR="00DF2D1B" w:rsidTr="3861ED44" w14:paraId="68F5DA54" w14:textId="77777777">
        <w:trPr>
          <w:trHeight w:val="5740"/>
        </w:trPr>
        <w:tc>
          <w:tcPr>
            <w:tcW w:w="1393" w:type="dxa"/>
            <w:shd w:val="clear" w:color="auto" w:fill="FFF2CC" w:themeFill="accent4" w:themeFillTint="33"/>
            <w:tcMar/>
          </w:tcPr>
          <w:p w:rsidR="00DF2D1B" w:rsidP="3861ED44" w:rsidRDefault="00DF2D1B" w14:paraId="552D70D6" w14:textId="77777777">
            <w:pPr>
              <w:rPr>
                <w:b w:val="0"/>
                <w:bCs w:val="0"/>
                <w:color w:val="auto"/>
              </w:rPr>
            </w:pPr>
            <w:r w:rsidRPr="3861ED44" w:rsidR="00DF2D1B">
              <w:rPr>
                <w:b w:val="0"/>
                <w:bCs w:val="0"/>
                <w:color w:val="auto"/>
              </w:rPr>
              <w:t>Autumn Term</w:t>
            </w:r>
          </w:p>
          <w:p w:rsidRPr="00584E82" w:rsidR="00DF2D1B" w:rsidP="3861ED44" w:rsidRDefault="00DF2D1B" w14:paraId="247C54BB" w14:textId="2C36935C" w14:noSpellErr="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453" w:type="dxa"/>
            <w:tcMar/>
          </w:tcPr>
          <w:p w:rsidRPr="008041E8" w:rsidR="00DF2D1B" w:rsidP="3861ED44" w:rsidRDefault="00DF2D1B" w14:noSpellErr="1" w14:paraId="4FBEC921" w14:textId="6550E45E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BC2BED5">
              <w:rPr>
                <w:b w:val="0"/>
                <w:bCs w:val="0"/>
                <w:color w:val="auto"/>
              </w:rPr>
              <w:t xml:space="preserve">Transition to GCSE’s </w:t>
            </w:r>
          </w:p>
          <w:p w:rsidRPr="008041E8" w:rsidR="00DF2D1B" w:rsidP="3861ED44" w:rsidRDefault="00DF2D1B" w14:paraId="2D0AF645" w14:textId="01E0928A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BC2BED5">
              <w:rPr>
                <w:b w:val="0"/>
                <w:bCs w:val="0"/>
                <w:color w:val="auto"/>
              </w:rPr>
              <w:t xml:space="preserve">Intro to VESPA </w:t>
            </w:r>
          </w:p>
          <w:p w:rsidRPr="008041E8" w:rsidR="00DF2D1B" w:rsidP="3861ED44" w:rsidRDefault="00DF2D1B" w14:paraId="3A307F1B" w14:textId="1EB8C708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BC2BED5">
              <w:rPr>
                <w:b w:val="0"/>
                <w:bCs w:val="0"/>
                <w:color w:val="auto"/>
              </w:rPr>
              <w:t xml:space="preserve">First Aid </w:t>
            </w:r>
          </w:p>
          <w:p w:rsidRPr="008041E8" w:rsidR="00DF2D1B" w:rsidP="3861ED44" w:rsidRDefault="00DF2D1B" w14:paraId="4C05EEE3" w14:textId="0302F9FF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BC2BED5">
              <w:rPr>
                <w:b w:val="0"/>
                <w:bCs w:val="0"/>
                <w:color w:val="auto"/>
              </w:rPr>
              <w:t xml:space="preserve">Healthy </w:t>
            </w:r>
            <w:r w:rsidRPr="3861ED44" w:rsidR="5BC2BED5">
              <w:rPr>
                <w:b w:val="0"/>
                <w:bCs w:val="0"/>
                <w:color w:val="auto"/>
              </w:rPr>
              <w:t>choices</w:t>
            </w:r>
            <w:r w:rsidRPr="3861ED44" w:rsidR="5BC2BED5">
              <w:rPr>
                <w:b w:val="0"/>
                <w:bCs w:val="0"/>
                <w:color w:val="auto"/>
              </w:rPr>
              <w:t xml:space="preserve"> </w:t>
            </w:r>
          </w:p>
          <w:p w:rsidRPr="008041E8" w:rsidR="00DF2D1B" w:rsidP="3861ED44" w:rsidRDefault="00DF2D1B" w14:paraId="18C31557" w14:textId="2AD58C25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BC2BED5">
              <w:rPr>
                <w:b w:val="0"/>
                <w:bCs w:val="0"/>
                <w:color w:val="auto"/>
              </w:rPr>
              <w:t xml:space="preserve">Healthy Body and Mind </w:t>
            </w:r>
          </w:p>
          <w:p w:rsidRPr="008041E8" w:rsidR="00DF2D1B" w:rsidP="3861ED44" w:rsidRDefault="00DF2D1B" w14:paraId="7EF38D60" w14:textId="3119D4C1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BC2BED5">
              <w:rPr>
                <w:b w:val="0"/>
                <w:bCs w:val="0"/>
                <w:color w:val="auto"/>
              </w:rPr>
              <w:t xml:space="preserve">Alcohol and smoking </w:t>
            </w:r>
          </w:p>
          <w:p w:rsidRPr="008041E8" w:rsidR="00DF2D1B" w:rsidP="3861ED44" w:rsidRDefault="00DF2D1B" w14:paraId="21FF5FCC" w14:textId="1F453279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BC2BED5">
              <w:rPr>
                <w:b w:val="0"/>
                <w:bCs w:val="0"/>
                <w:color w:val="auto"/>
              </w:rPr>
              <w:t>Dangers of drugs</w:t>
            </w:r>
          </w:p>
        </w:tc>
        <w:tc>
          <w:tcPr>
            <w:tcW w:w="5991" w:type="dxa"/>
            <w:tcMar/>
          </w:tcPr>
          <w:p w:rsidR="00DF2D1B" w:rsidP="3861ED44" w:rsidRDefault="00DF2D1B" w14:paraId="183855A4" w14:textId="61A394DE">
            <w:pPr>
              <w:pStyle w:val="Normal"/>
              <w:ind w:left="141"/>
              <w:rPr>
                <w:b w:val="0"/>
                <w:bCs w:val="0"/>
                <w:color w:val="auto"/>
              </w:rPr>
            </w:pPr>
            <w:r w:rsidRPr="3861ED44" w:rsidR="578E89EF">
              <w:rPr>
                <w:b w:val="0"/>
                <w:bCs w:val="0"/>
                <w:color w:val="auto"/>
              </w:rPr>
              <w:t>Reflecting on strengths and weaknesses; goal setting; evaluating habits and routines</w:t>
            </w:r>
          </w:p>
          <w:p w:rsidR="00DF2D1B" w:rsidP="3861ED44" w:rsidRDefault="00DF2D1B" w14:paraId="35ECA847" w14:textId="5CEF66AE">
            <w:pPr>
              <w:pStyle w:val="Normal"/>
              <w:ind w:left="141"/>
              <w:rPr>
                <w:b w:val="0"/>
                <w:bCs w:val="0"/>
                <w:color w:val="auto"/>
              </w:rPr>
            </w:pPr>
            <w:r w:rsidRPr="3861ED44" w:rsidR="578E89EF">
              <w:rPr>
                <w:b w:val="0"/>
                <w:bCs w:val="0"/>
                <w:color w:val="auto"/>
              </w:rPr>
              <w:t>Applying first aid steps; evaluating scenarios; decision-making under pressure</w:t>
            </w:r>
          </w:p>
          <w:p w:rsidR="00DF2D1B" w:rsidP="3861ED44" w:rsidRDefault="00DF2D1B" w14:paraId="0A490455" w14:textId="2153C12C">
            <w:pPr>
              <w:pStyle w:val="Normal"/>
              <w:ind w:left="141"/>
              <w:rPr>
                <w:b w:val="0"/>
                <w:bCs w:val="0"/>
                <w:color w:val="auto"/>
              </w:rPr>
            </w:pPr>
            <w:r w:rsidRPr="3861ED44" w:rsidR="578E89EF">
              <w:rPr>
                <w:b w:val="0"/>
                <w:bCs w:val="0"/>
                <w:color w:val="auto"/>
              </w:rPr>
              <w:t>Critical thinking on lifestyle choices; evaluating sources of health information</w:t>
            </w:r>
          </w:p>
          <w:p w:rsidR="00DF2D1B" w:rsidP="3861ED44" w:rsidRDefault="00DF2D1B" w14:paraId="0204BEC5" w14:textId="27A981FA">
            <w:pPr>
              <w:pStyle w:val="Normal"/>
              <w:ind w:left="141"/>
              <w:rPr>
                <w:b w:val="0"/>
                <w:bCs w:val="0"/>
                <w:color w:val="auto"/>
              </w:rPr>
            </w:pPr>
            <w:r w:rsidRPr="3861ED44" w:rsidR="578E89EF">
              <w:rPr>
                <w:b w:val="0"/>
                <w:bCs w:val="0"/>
                <w:color w:val="auto"/>
              </w:rPr>
              <w:t>Analysing consequences; comparing short- and long-term impacts</w:t>
            </w:r>
          </w:p>
          <w:p w:rsidR="00DF2D1B" w:rsidP="3861ED44" w:rsidRDefault="00DF2D1B" w14:paraId="63887D1B" w14:textId="3A707CA7">
            <w:pPr>
              <w:pStyle w:val="Normal"/>
              <w:ind w:left="141"/>
              <w:rPr>
                <w:b w:val="0"/>
                <w:bCs w:val="0"/>
                <w:color w:val="auto"/>
              </w:rPr>
            </w:pPr>
            <w:r w:rsidRPr="3861ED44" w:rsidR="578E89EF">
              <w:rPr>
                <w:b w:val="0"/>
                <w:bCs w:val="0"/>
                <w:color w:val="auto"/>
              </w:rPr>
              <w:t>Risk assessment; understanding legal and health implications</w:t>
            </w:r>
          </w:p>
          <w:p w:rsidR="00DF2D1B" w:rsidP="3861ED44" w:rsidRDefault="00DF2D1B" w14:paraId="316C701A" w14:textId="674CD40D">
            <w:pPr>
              <w:ind w:left="141"/>
              <w:rPr>
                <w:b w:val="0"/>
                <w:bCs w:val="0"/>
                <w:color w:val="auto"/>
              </w:rPr>
            </w:pPr>
          </w:p>
        </w:tc>
        <w:tc>
          <w:tcPr>
            <w:tcW w:w="3767" w:type="dxa"/>
            <w:tcMar/>
          </w:tcPr>
          <w:p w:rsidR="00DF2D1B" w:rsidP="3861ED44" w:rsidRDefault="00DF2D1B" w14:paraId="2815708F" w14:textId="77777777">
            <w:pPr>
              <w:rPr>
                <w:b w:val="0"/>
                <w:bCs w:val="0"/>
                <w:color w:val="auto"/>
              </w:rPr>
            </w:pPr>
          </w:p>
          <w:p w:rsidR="00DF2D1B" w:rsidP="3861ED44" w:rsidRDefault="00DF2D1B" w14:paraId="7D55367F" w14:textId="2BD3E4E9">
            <w:pPr>
              <w:rPr>
                <w:b w:val="0"/>
                <w:bCs w:val="0"/>
                <w:color w:val="auto"/>
              </w:rPr>
            </w:pPr>
            <w:r w:rsidRPr="3861ED44" w:rsidR="33362919">
              <w:rPr>
                <w:b w:val="0"/>
                <w:bCs w:val="0"/>
                <w:color w:val="auto"/>
              </w:rPr>
              <w:t>Think–pair–share, personal reflection logs, whole-class feedback</w:t>
            </w:r>
          </w:p>
          <w:p w:rsidR="00DF2D1B" w:rsidP="3861ED44" w:rsidRDefault="00DF2D1B" w14:paraId="672AA90F" w14:textId="6577D583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33362919">
              <w:rPr>
                <w:b w:val="0"/>
                <w:bCs w:val="0"/>
                <w:color w:val="auto"/>
              </w:rPr>
              <w:t>Verbal Q&amp;A, role-play scenarios, group discussion</w:t>
            </w:r>
          </w:p>
          <w:p w:rsidR="00DF2D1B" w:rsidP="3861ED44" w:rsidRDefault="00DF2D1B" w14:paraId="50D752FB" w14:textId="0BF3DADE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33362919">
              <w:rPr>
                <w:b w:val="0"/>
                <w:bCs w:val="0"/>
                <w:color w:val="auto"/>
              </w:rPr>
              <w:t>Quizzes, peer teaching, cold calling</w:t>
            </w:r>
          </w:p>
          <w:p w:rsidR="00DF2D1B" w:rsidP="3861ED44" w:rsidRDefault="00DF2D1B" w14:paraId="0B462EC0" w14:textId="11D6889B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33362919">
              <w:rPr>
                <w:b w:val="0"/>
                <w:bCs w:val="0"/>
                <w:color w:val="auto"/>
              </w:rPr>
              <w:t>Sorting tasks, questioning, case study discussion</w:t>
            </w:r>
          </w:p>
          <w:p w:rsidR="00DF2D1B" w:rsidP="3861ED44" w:rsidRDefault="00DF2D1B" w14:paraId="598BF2FE" w14:textId="2B5140AC">
            <w:pPr>
              <w:rPr>
                <w:b w:val="0"/>
                <w:bCs w:val="0"/>
                <w:color w:val="auto"/>
              </w:rPr>
            </w:pPr>
          </w:p>
        </w:tc>
      </w:tr>
      <w:tr w:rsidR="00DF2D1B" w:rsidTr="3861ED44" w14:paraId="1BEE0139" w14:textId="77777777">
        <w:trPr>
          <w:trHeight w:val="7865"/>
        </w:trPr>
        <w:tc>
          <w:tcPr>
            <w:tcW w:w="1393" w:type="dxa"/>
            <w:shd w:val="clear" w:color="auto" w:fill="FFF2CC" w:themeFill="accent4" w:themeFillTint="33"/>
            <w:tcMar/>
          </w:tcPr>
          <w:p w:rsidR="00DF2D1B" w:rsidP="3861ED44" w:rsidRDefault="00DF2D1B" w14:paraId="5EF79BE5" w14:textId="77777777">
            <w:pPr>
              <w:rPr>
                <w:b w:val="0"/>
                <w:bCs w:val="0"/>
                <w:color w:val="auto"/>
              </w:rPr>
            </w:pPr>
            <w:r w:rsidRPr="3861ED44" w:rsidR="00DF2D1B">
              <w:rPr>
                <w:b w:val="0"/>
                <w:bCs w:val="0"/>
                <w:color w:val="auto"/>
              </w:rPr>
              <w:t>Autumn Term</w:t>
            </w:r>
          </w:p>
          <w:p w:rsidRPr="00584E82" w:rsidR="00DF2D1B" w:rsidP="3861ED44" w:rsidRDefault="00DF2D1B" w14:paraId="02D123E3" w14:textId="52025A4A" w14:noSpellErr="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453" w:type="dxa"/>
            <w:tcMar/>
          </w:tcPr>
          <w:p w:rsidR="00DF2D1B" w:rsidP="3861ED44" w:rsidRDefault="00DF2D1B" w14:noSpellErr="1" w14:paraId="4822129B" w14:textId="0E0EDE8D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5DFCC18">
              <w:rPr>
                <w:b w:val="0"/>
                <w:bCs w:val="0"/>
                <w:color w:val="auto"/>
              </w:rPr>
              <w:t xml:space="preserve">E-safety </w:t>
            </w:r>
          </w:p>
          <w:p w:rsidR="00DF2D1B" w:rsidP="3861ED44" w:rsidRDefault="00DF2D1B" w14:paraId="4BF899C5" w14:textId="1962E543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5DFCC18">
              <w:rPr>
                <w:b w:val="0"/>
                <w:bCs w:val="0"/>
                <w:color w:val="auto"/>
              </w:rPr>
              <w:t xml:space="preserve">E-safety and online </w:t>
            </w:r>
            <w:r w:rsidRPr="3861ED44" w:rsidR="2C012AAE">
              <w:rPr>
                <w:b w:val="0"/>
                <w:bCs w:val="0"/>
                <w:color w:val="auto"/>
              </w:rPr>
              <w:t>relationships</w:t>
            </w:r>
            <w:r w:rsidRPr="3861ED44" w:rsidR="55DFCC18">
              <w:rPr>
                <w:b w:val="0"/>
                <w:bCs w:val="0"/>
                <w:color w:val="auto"/>
              </w:rPr>
              <w:t xml:space="preserve"> </w:t>
            </w:r>
          </w:p>
          <w:p w:rsidR="00DF2D1B" w:rsidP="3861ED44" w:rsidRDefault="00DF2D1B" w14:paraId="1EA9D487" w14:textId="4DC2A069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5DFCC18">
              <w:rPr>
                <w:b w:val="0"/>
                <w:bCs w:val="0"/>
                <w:color w:val="auto"/>
              </w:rPr>
              <w:t xml:space="preserve">Sexting </w:t>
            </w:r>
          </w:p>
          <w:p w:rsidR="00DF2D1B" w:rsidP="3861ED44" w:rsidRDefault="00DF2D1B" w14:paraId="611AB803" w14:textId="2AEF67F7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3F0A7C0F">
              <w:rPr>
                <w:b w:val="0"/>
                <w:bCs w:val="0"/>
                <w:color w:val="auto"/>
              </w:rPr>
              <w:t>Cyberbullying</w:t>
            </w:r>
          </w:p>
          <w:p w:rsidR="00DF2D1B" w:rsidP="3861ED44" w:rsidRDefault="00DF2D1B" w14:paraId="077190B7" w14:textId="248210E0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5DFCC18">
              <w:rPr>
                <w:b w:val="0"/>
                <w:bCs w:val="0"/>
                <w:color w:val="auto"/>
              </w:rPr>
              <w:t xml:space="preserve">All about money (what motivates people) </w:t>
            </w:r>
          </w:p>
          <w:p w:rsidR="00DF2D1B" w:rsidP="3861ED44" w:rsidRDefault="00DF2D1B" w14:paraId="6716CD3F" w14:textId="1340703B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5DFCC18">
              <w:rPr>
                <w:b w:val="0"/>
                <w:bCs w:val="0"/>
                <w:color w:val="auto"/>
              </w:rPr>
              <w:t xml:space="preserve">All about money- how does social media influence views on money </w:t>
            </w:r>
          </w:p>
          <w:p w:rsidR="00DF2D1B" w:rsidP="3861ED44" w:rsidRDefault="00DF2D1B" w14:paraId="23ACAD3F" w14:textId="69CF3ABD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5DFCC18">
              <w:rPr>
                <w:b w:val="0"/>
                <w:bCs w:val="0"/>
                <w:color w:val="auto"/>
              </w:rPr>
              <w:t xml:space="preserve">Can it be trusted? To </w:t>
            </w:r>
            <w:r w:rsidRPr="3861ED44" w:rsidR="55DFCC18">
              <w:rPr>
                <w:b w:val="0"/>
                <w:bCs w:val="0"/>
                <w:color w:val="auto"/>
              </w:rPr>
              <w:t>identify</w:t>
            </w:r>
            <w:r w:rsidRPr="3861ED44" w:rsidR="55DFCC18">
              <w:rPr>
                <w:b w:val="0"/>
                <w:bCs w:val="0"/>
                <w:color w:val="auto"/>
              </w:rPr>
              <w:t xml:space="preserve"> w</w:t>
            </w:r>
            <w:r w:rsidRPr="3861ED44" w:rsidR="419612CD">
              <w:rPr>
                <w:b w:val="0"/>
                <w:bCs w:val="0"/>
                <w:color w:val="auto"/>
              </w:rPr>
              <w:t>hether social media can be trusted.</w:t>
            </w:r>
          </w:p>
        </w:tc>
        <w:tc>
          <w:tcPr>
            <w:tcW w:w="5991" w:type="dxa"/>
            <w:tcMar/>
          </w:tcPr>
          <w:p w:rsidRPr="00BD62DA" w:rsidR="00DF2D1B" w:rsidP="3861ED44" w:rsidRDefault="00DF2D1B" w14:paraId="15B0D457" w14:textId="6C74D48A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10A66CA5">
              <w:rPr>
                <w:b w:val="0"/>
                <w:bCs w:val="0"/>
                <w:color w:val="auto"/>
              </w:rPr>
              <w:t>Assessing risks; analysing online behaviours; understanding consent and boundaries online</w:t>
            </w:r>
          </w:p>
          <w:p w:rsidRPr="00BD62DA" w:rsidR="00DF2D1B" w:rsidP="3861ED44" w:rsidRDefault="00DF2D1B" w14:paraId="0BE44F65" w14:textId="6ED696B8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10A66CA5">
              <w:rPr>
                <w:b w:val="0"/>
                <w:bCs w:val="0"/>
                <w:color w:val="auto"/>
              </w:rPr>
              <w:t>Evaluating risks and pressures; understanding legal context; ethical reasoning</w:t>
            </w:r>
          </w:p>
          <w:p w:rsidRPr="00BD62DA" w:rsidR="00DF2D1B" w:rsidP="3861ED44" w:rsidRDefault="00DF2D1B" w14:paraId="227810E4" w14:textId="6AFE8671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10A66CA5">
              <w:rPr>
                <w:b w:val="0"/>
                <w:bCs w:val="0"/>
                <w:color w:val="auto"/>
              </w:rPr>
              <w:t>Recognising bullying patterns; evaluating responses and support strategies</w:t>
            </w:r>
          </w:p>
          <w:p w:rsidRPr="00BD62DA" w:rsidR="00DF2D1B" w:rsidP="3861ED44" w:rsidRDefault="00DF2D1B" w14:paraId="04DF4EC1" w14:textId="1536D30F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10A66CA5">
              <w:rPr>
                <w:b w:val="0"/>
                <w:bCs w:val="0"/>
                <w:color w:val="auto"/>
              </w:rPr>
              <w:t>Identifying</w:t>
            </w:r>
            <w:r w:rsidRPr="3861ED44" w:rsidR="10A66CA5">
              <w:rPr>
                <w:b w:val="0"/>
                <w:bCs w:val="0"/>
                <w:color w:val="auto"/>
              </w:rPr>
              <w:t xml:space="preserve"> personal values; examining influence on financial decisions</w:t>
            </w:r>
          </w:p>
          <w:p w:rsidRPr="00BD62DA" w:rsidR="00DF2D1B" w:rsidP="3861ED44" w:rsidRDefault="00DF2D1B" w14:paraId="0533A83B" w14:textId="490847A4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10A66CA5">
              <w:rPr>
                <w:b w:val="0"/>
                <w:bCs w:val="0"/>
                <w:color w:val="auto"/>
              </w:rPr>
              <w:t>Analysing influence of influencers/ads; evaluating media literacy</w:t>
            </w:r>
          </w:p>
          <w:p w:rsidRPr="00BD62DA" w:rsidR="00DF2D1B" w:rsidP="3861ED44" w:rsidRDefault="00DF2D1B" w14:paraId="62C8F957" w14:textId="52ABB5C2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10A66CA5">
              <w:rPr>
                <w:b w:val="0"/>
                <w:bCs w:val="0"/>
                <w:color w:val="auto"/>
              </w:rPr>
              <w:t>Evaluating reliability of online content; critical source analysis</w:t>
            </w:r>
          </w:p>
          <w:p w:rsidRPr="00BD62DA" w:rsidR="00DF2D1B" w:rsidP="3861ED44" w:rsidRDefault="00DF2D1B" w14:paraId="327F06E1" w14:textId="7D0DD814">
            <w:pPr>
              <w:pStyle w:val="ListParagraph"/>
              <w:ind w:left="501"/>
              <w:rPr>
                <w:b w:val="0"/>
                <w:bCs w:val="0"/>
                <w:color w:val="auto"/>
              </w:rPr>
            </w:pPr>
          </w:p>
          <w:p w:rsidRPr="00BD62DA" w:rsidR="00DF2D1B" w:rsidP="3861ED44" w:rsidRDefault="00DF2D1B" w14:paraId="4E37BA08" w14:textId="77777777">
            <w:pPr>
              <w:ind w:left="141"/>
              <w:rPr>
                <w:b w:val="0"/>
                <w:bCs w:val="0"/>
                <w:color w:val="auto"/>
              </w:rPr>
            </w:pPr>
          </w:p>
          <w:p w:rsidRPr="00BD62DA" w:rsidR="00DF2D1B" w:rsidP="3861ED44" w:rsidRDefault="00DF2D1B" w14:paraId="4AE8AC02" w14:textId="6EAEECD1">
            <w:pPr>
              <w:rPr>
                <w:rFonts w:eastAsia="" w:eastAsiaTheme="minorEastAsia"/>
                <w:b w:val="0"/>
                <w:bCs w:val="0"/>
                <w:color w:val="auto"/>
              </w:rPr>
            </w:pPr>
          </w:p>
        </w:tc>
        <w:tc>
          <w:tcPr>
            <w:tcW w:w="3767" w:type="dxa"/>
            <w:tcMar/>
          </w:tcPr>
          <w:p w:rsidRPr="00BD62DA" w:rsidR="00DF2D1B" w:rsidP="3861ED44" w:rsidRDefault="00DF2D1B" w14:paraId="215722AF" w14:textId="7C02FDFB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74FD1F9C">
              <w:rPr>
                <w:b w:val="0"/>
                <w:bCs w:val="0"/>
                <w:color w:val="auto"/>
              </w:rPr>
              <w:t>Scenario evaluation, class polls, verbal responses</w:t>
            </w:r>
          </w:p>
          <w:p w:rsidRPr="00BD62DA" w:rsidR="00DF2D1B" w:rsidP="3861ED44" w:rsidRDefault="00DF2D1B" w14:paraId="591B9ED9" w14:textId="3EF86CC7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74FD1F9C">
              <w:rPr>
                <w:b w:val="0"/>
                <w:bCs w:val="0"/>
                <w:color w:val="auto"/>
              </w:rPr>
              <w:t>Class debates, digital footprint mapping, questioning</w:t>
            </w:r>
          </w:p>
          <w:p w:rsidRPr="00BD62DA" w:rsidR="00DF2D1B" w:rsidP="3861ED44" w:rsidRDefault="00DF2D1B" w14:paraId="0E7D8977" w14:textId="61E028B8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74FD1F9C">
              <w:rPr>
                <w:b w:val="0"/>
                <w:bCs w:val="0"/>
                <w:color w:val="auto"/>
              </w:rPr>
              <w:t>Case study analysis, student-led discussion, role-play</w:t>
            </w:r>
          </w:p>
          <w:p w:rsidRPr="00BD62DA" w:rsidR="00DF2D1B" w:rsidP="3861ED44" w:rsidRDefault="00DF2D1B" w14:paraId="0D061453" w14:textId="1F0AA5EA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74FD1F9C">
              <w:rPr>
                <w:b w:val="0"/>
                <w:bCs w:val="0"/>
                <w:color w:val="auto"/>
              </w:rPr>
              <w:t>Cold calling, scenario work, class surveys</w:t>
            </w:r>
          </w:p>
          <w:p w:rsidRPr="00BD62DA" w:rsidR="00DF2D1B" w:rsidP="3861ED44" w:rsidRDefault="00DF2D1B" w14:paraId="3F902CF8" w14:textId="124FA68A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74FD1F9C">
              <w:rPr>
                <w:b w:val="0"/>
                <w:bCs w:val="0"/>
                <w:color w:val="auto"/>
              </w:rPr>
              <w:t>Reflection questions, think–pair–share</w:t>
            </w:r>
          </w:p>
          <w:p w:rsidRPr="00BD62DA" w:rsidR="00DF2D1B" w:rsidP="3861ED44" w:rsidRDefault="00DF2D1B" w14:paraId="6DDFE568" w14:textId="3103FCCF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74FD1F9C">
              <w:rPr>
                <w:b w:val="0"/>
                <w:bCs w:val="0"/>
                <w:color w:val="auto"/>
              </w:rPr>
              <w:t>Media analysis activity, guided questioning</w:t>
            </w:r>
          </w:p>
          <w:p w:rsidRPr="00BD62DA" w:rsidR="00DF2D1B" w:rsidP="3861ED44" w:rsidRDefault="00DF2D1B" w14:paraId="2AC0C1E5" w14:textId="0022CCEA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74FD1F9C">
              <w:rPr>
                <w:b w:val="0"/>
                <w:bCs w:val="0"/>
                <w:color w:val="auto"/>
              </w:rPr>
              <w:t>Source comparison tasks, visual annotations, live modelling answers</w:t>
            </w:r>
          </w:p>
          <w:p w:rsidRPr="00BD62DA" w:rsidR="00DF2D1B" w:rsidP="3861ED44" w:rsidRDefault="00DF2D1B" w14:paraId="4DDC6A7C" w14:textId="6827B52F">
            <w:pPr>
              <w:rPr>
                <w:b w:val="0"/>
                <w:bCs w:val="0"/>
                <w:color w:val="auto"/>
              </w:rPr>
            </w:pPr>
          </w:p>
        </w:tc>
      </w:tr>
      <w:tr w:rsidR="00DF2D1B" w:rsidTr="3861ED44" w14:paraId="539EEDEC" w14:textId="77777777">
        <w:trPr>
          <w:trHeight w:val="6008"/>
        </w:trPr>
        <w:tc>
          <w:tcPr>
            <w:tcW w:w="1393" w:type="dxa"/>
            <w:shd w:val="clear" w:color="auto" w:fill="FFE599" w:themeFill="accent4" w:themeFillTint="66"/>
            <w:tcMar/>
          </w:tcPr>
          <w:p w:rsidR="00DF2D1B" w:rsidP="3861ED44" w:rsidRDefault="00DF2D1B" w14:paraId="6FEF73DD" w14:textId="77777777">
            <w:pPr>
              <w:rPr>
                <w:b w:val="0"/>
                <w:bCs w:val="0"/>
                <w:color w:val="auto"/>
              </w:rPr>
            </w:pPr>
            <w:r w:rsidRPr="3861ED44" w:rsidR="00DF2D1B">
              <w:rPr>
                <w:b w:val="0"/>
                <w:bCs w:val="0"/>
                <w:color w:val="auto"/>
              </w:rPr>
              <w:t>Spring Term</w:t>
            </w:r>
          </w:p>
          <w:p w:rsidRPr="00584E82" w:rsidR="00DF2D1B" w:rsidP="3861ED44" w:rsidRDefault="00DF2D1B" w14:paraId="4A3A09CC" w14:textId="1DA2B19B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453" w:type="dxa"/>
            <w:tcMar/>
          </w:tcPr>
          <w:p w:rsidR="00DF2D1B" w:rsidP="3861ED44" w:rsidRDefault="00DF2D1B" w14:noSpellErr="1" w14:paraId="3E6CC50E" w14:textId="3A5BFDBC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6A607CBE">
              <w:rPr>
                <w:b w:val="0"/>
                <w:bCs w:val="0"/>
                <w:color w:val="auto"/>
              </w:rPr>
              <w:t xml:space="preserve">Empathy </w:t>
            </w:r>
          </w:p>
          <w:p w:rsidR="00DF2D1B" w:rsidP="3861ED44" w:rsidRDefault="00DF2D1B" w14:paraId="3B48352E" w14:textId="249F1080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6A607CBE">
              <w:rPr>
                <w:b w:val="0"/>
                <w:bCs w:val="0"/>
                <w:color w:val="auto"/>
              </w:rPr>
              <w:t xml:space="preserve">LGBTQ+IA </w:t>
            </w:r>
          </w:p>
          <w:p w:rsidR="00DF2D1B" w:rsidP="3861ED44" w:rsidRDefault="00DF2D1B" w14:paraId="5310CD11" w14:textId="6D498711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6A607CBE">
              <w:rPr>
                <w:b w:val="0"/>
                <w:bCs w:val="0"/>
                <w:color w:val="auto"/>
              </w:rPr>
              <w:t xml:space="preserve">Sexiwsm </w:t>
            </w:r>
          </w:p>
          <w:p w:rsidR="00DF2D1B" w:rsidP="3861ED44" w:rsidRDefault="00DF2D1B" w14:paraId="3AE7EE55" w14:textId="003A2AA6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6A607CBE">
              <w:rPr>
                <w:b w:val="0"/>
                <w:bCs w:val="0"/>
                <w:color w:val="auto"/>
              </w:rPr>
              <w:t xml:space="preserve">Sexual Harassment </w:t>
            </w:r>
          </w:p>
          <w:p w:rsidR="00DF2D1B" w:rsidP="3861ED44" w:rsidRDefault="00DF2D1B" w14:paraId="422096AF" w14:textId="3E6E9291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6A607CBE">
              <w:rPr>
                <w:b w:val="0"/>
                <w:bCs w:val="0"/>
                <w:color w:val="auto"/>
              </w:rPr>
              <w:t xml:space="preserve">Looking out for one another. </w:t>
            </w:r>
          </w:p>
        </w:tc>
        <w:tc>
          <w:tcPr>
            <w:tcW w:w="5991" w:type="dxa"/>
            <w:tcMar/>
          </w:tcPr>
          <w:p w:rsidR="3861ED44" w:rsidP="3861ED44" w:rsidRDefault="3861ED44" w14:paraId="0DADB64F" w14:textId="738D64B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861ED44" w:rsidR="3861ED44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Perspective taking; evaluating emotional responses; developing emotional literacy</w:t>
            </w:r>
            <w:r w:rsidRPr="3861ED44" w:rsidR="45367E17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45367E17" w:rsidP="3861ED44" w:rsidRDefault="45367E17" w14:paraId="7BBBAB2D" w14:textId="15C31D8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861ED44" w:rsidR="45367E17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Analysing social attitudes; understanding inclusion and equality</w:t>
            </w:r>
          </w:p>
          <w:p w:rsidR="45367E17" w:rsidP="3861ED44" w:rsidRDefault="45367E17" w14:paraId="393A73E6" w14:textId="116C477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861ED44" w:rsidR="45367E17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Evaluating gender norms; analysing societal structures and discrimination</w:t>
            </w:r>
          </w:p>
          <w:p w:rsidR="45367E17" w:rsidP="3861ED44" w:rsidRDefault="45367E17" w14:paraId="6005413C" w14:textId="0BDA0DD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861ED44" w:rsidR="45367E17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Applying knowledge of consent; assessing responses; evaluating scenarios</w:t>
            </w:r>
          </w:p>
          <w:p w:rsidR="27166E0C" w:rsidP="3861ED44" w:rsidRDefault="27166E0C" w14:paraId="51DD7B9E" w14:textId="35A1493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861ED44" w:rsidR="27166E0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Developing peer support skills; evaluating safe interventions</w:t>
            </w:r>
          </w:p>
          <w:p w:rsidR="3861ED44" w:rsidP="3861ED44" w:rsidRDefault="3861ED44" w14:paraId="5FBEB3D3" w14:textId="76E39F5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67" w:type="dxa"/>
            <w:tcMar/>
          </w:tcPr>
          <w:p w:rsidR="00DF2D1B" w:rsidP="3861ED44" w:rsidRDefault="00DF2D1B" w14:paraId="14D5689C" w14:textId="77777777">
            <w:pPr>
              <w:rPr>
                <w:b w:val="0"/>
                <w:bCs w:val="0"/>
                <w:color w:val="auto"/>
              </w:rPr>
            </w:pPr>
          </w:p>
          <w:p w:rsidR="00DF2D1B" w:rsidP="3861ED44" w:rsidRDefault="00DF2D1B" w14:paraId="33DD9EA2" w14:textId="67357A5F">
            <w:pPr>
              <w:rPr>
                <w:b w:val="0"/>
                <w:bCs w:val="0"/>
                <w:color w:val="auto"/>
              </w:rPr>
            </w:pPr>
            <w:r w:rsidRPr="3861ED44" w:rsidR="49A7C1E9">
              <w:rPr>
                <w:b w:val="0"/>
                <w:bCs w:val="0"/>
                <w:color w:val="auto"/>
              </w:rPr>
              <w:t>Discussion prompts, empathy mapping, reflective journaling</w:t>
            </w:r>
          </w:p>
          <w:p w:rsidR="00DF2D1B" w:rsidP="3861ED44" w:rsidRDefault="00DF2D1B" w14:paraId="14E4F361" w14:textId="232387B9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49A7C1E9">
              <w:rPr>
                <w:b w:val="0"/>
                <w:bCs w:val="0"/>
                <w:color w:val="auto"/>
              </w:rPr>
              <w:t>Class conversations, myths/facts sorting task</w:t>
            </w:r>
          </w:p>
          <w:p w:rsidR="00DF2D1B" w:rsidP="3861ED44" w:rsidRDefault="00DF2D1B" w14:paraId="43B2A136" w14:textId="6B28865B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49A7C1E9">
              <w:rPr>
                <w:b w:val="0"/>
                <w:bCs w:val="0"/>
                <w:color w:val="auto"/>
              </w:rPr>
              <w:t>Case study responses, think–pair–share</w:t>
            </w:r>
          </w:p>
          <w:p w:rsidR="00DF2D1B" w:rsidP="3861ED44" w:rsidRDefault="00DF2D1B" w14:paraId="28FEF1C8" w14:textId="553F8F02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49A7C1E9">
              <w:rPr>
                <w:b w:val="0"/>
                <w:bCs w:val="0"/>
                <w:color w:val="auto"/>
              </w:rPr>
              <w:t>Real-life scenario analysis, guided questioning</w:t>
            </w:r>
          </w:p>
          <w:p w:rsidR="00DF2D1B" w:rsidP="3861ED44" w:rsidRDefault="00DF2D1B" w14:paraId="260402FC" w14:textId="05A0517E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49A7C1E9">
              <w:rPr>
                <w:b w:val="0"/>
                <w:bCs w:val="0"/>
                <w:color w:val="auto"/>
              </w:rPr>
              <w:t>Peer feedback, group discussion, mini role-play</w:t>
            </w:r>
          </w:p>
          <w:p w:rsidR="00DF2D1B" w:rsidP="3861ED44" w:rsidRDefault="00DF2D1B" w14:paraId="5A1ADD0C" w14:textId="24A602C6">
            <w:pPr>
              <w:rPr>
                <w:b w:val="0"/>
                <w:bCs w:val="0"/>
                <w:color w:val="auto"/>
              </w:rPr>
            </w:pPr>
          </w:p>
        </w:tc>
      </w:tr>
      <w:tr w:rsidR="00DF2D1B" w:rsidTr="3861ED44" w14:paraId="628D8D94" w14:textId="77777777">
        <w:trPr>
          <w:trHeight w:val="5460"/>
        </w:trPr>
        <w:tc>
          <w:tcPr>
            <w:tcW w:w="1393" w:type="dxa"/>
            <w:shd w:val="clear" w:color="auto" w:fill="FFE599" w:themeFill="accent4" w:themeFillTint="66"/>
            <w:tcMar/>
          </w:tcPr>
          <w:p w:rsidR="00DF2D1B" w:rsidP="3861ED44" w:rsidRDefault="00DF2D1B" w14:paraId="24195B5D" w14:textId="77777777">
            <w:pPr>
              <w:rPr>
                <w:b w:val="0"/>
                <w:bCs w:val="0"/>
                <w:color w:val="auto"/>
              </w:rPr>
            </w:pPr>
            <w:r w:rsidRPr="3861ED44" w:rsidR="00DF2D1B">
              <w:rPr>
                <w:b w:val="0"/>
                <w:bCs w:val="0"/>
                <w:color w:val="auto"/>
              </w:rPr>
              <w:t>Spring Term</w:t>
            </w:r>
          </w:p>
          <w:p w:rsidR="00DF2D1B" w:rsidP="3861ED44" w:rsidRDefault="00DF2D1B" w14:paraId="604F2081" w14:textId="259507D9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453" w:type="dxa"/>
            <w:tcMar/>
          </w:tcPr>
          <w:p w:rsidRPr="008041E8" w:rsidR="00DF2D1B" w:rsidP="3861ED44" w:rsidRDefault="00DF2D1B" w14:noSpellErr="1" w14:paraId="7DCD5267" w14:textId="18E68E85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6913B56">
              <w:rPr>
                <w:b w:val="0"/>
                <w:bCs w:val="0"/>
                <w:color w:val="auto"/>
              </w:rPr>
              <w:t xml:space="preserve">Work experience </w:t>
            </w:r>
          </w:p>
          <w:p w:rsidRPr="008041E8" w:rsidR="00DF2D1B" w:rsidP="3861ED44" w:rsidRDefault="00DF2D1B" w14:paraId="17BADFDB" w14:textId="3194DDA4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6913B56">
              <w:rPr>
                <w:b w:val="0"/>
                <w:bCs w:val="0"/>
                <w:color w:val="auto"/>
              </w:rPr>
              <w:t xml:space="preserve">Skills for Careers </w:t>
            </w:r>
          </w:p>
          <w:p w:rsidRPr="008041E8" w:rsidR="00DF2D1B" w:rsidP="3861ED44" w:rsidRDefault="00DF2D1B" w14:paraId="2A3AE9B6" w14:textId="46A8DDAA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56913B56">
              <w:rPr>
                <w:b w:val="0"/>
                <w:bCs w:val="0"/>
                <w:color w:val="auto"/>
              </w:rPr>
              <w:t xml:space="preserve">CV’s and Work experience </w:t>
            </w:r>
          </w:p>
        </w:tc>
        <w:tc>
          <w:tcPr>
            <w:tcW w:w="5991" w:type="dxa"/>
            <w:tcMar/>
          </w:tcPr>
          <w:p w:rsidR="3F0B7619" w:rsidP="3861ED44" w:rsidRDefault="3F0B7619" w14:paraId="3B9D6BA6" w14:textId="67AAE85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861ED44" w:rsidR="3F0B7619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Applying personal skills; evaluating workplace scenarios; setting goals</w:t>
            </w:r>
          </w:p>
          <w:p w:rsidR="3F0B7619" w:rsidP="3861ED44" w:rsidRDefault="3F0B7619" w14:paraId="68432159" w14:textId="309EE94E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861ED44" w:rsidR="3F0B7619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Identifying</w:t>
            </w:r>
            <w:r w:rsidRPr="3861ED44" w:rsidR="3F0B7619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 xml:space="preserve"> transferable skills; reflecting on strengths</w:t>
            </w:r>
          </w:p>
          <w:p w:rsidR="3F0B7619" w:rsidP="3861ED44" w:rsidRDefault="3F0B7619" w14:paraId="34F1C551" w14:textId="42885B1B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3F0B7619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Structuring a CV; peer reviewing and improving written work</w:t>
            </w:r>
          </w:p>
          <w:p w:rsidR="3861ED44" w:rsidP="3861ED44" w:rsidRDefault="3861ED44" w14:paraId="4834DFEB" w14:textId="259ADCB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67" w:type="dxa"/>
            <w:tcMar/>
          </w:tcPr>
          <w:p w:rsidR="00DF2D1B" w:rsidP="3861ED44" w:rsidRDefault="00DF2D1B" w14:noSpellErr="1" w14:paraId="580EC835" w14:textId="3D9BFBD5">
            <w:pPr>
              <w:rPr>
                <w:b w:val="0"/>
                <w:bCs w:val="0"/>
                <w:color w:val="auto"/>
              </w:rPr>
            </w:pPr>
            <w:r w:rsidRPr="3861ED44" w:rsidR="02FED61B">
              <w:rPr>
                <w:b w:val="0"/>
                <w:bCs w:val="0"/>
                <w:color w:val="auto"/>
              </w:rPr>
              <w:t>CV draft feedback, mock interviews, partner evaluation</w:t>
            </w:r>
          </w:p>
          <w:p w:rsidR="00DF2D1B" w:rsidP="3861ED44" w:rsidRDefault="00DF2D1B" w14:paraId="78F1E4BE" w14:textId="14415B72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02FED61B">
              <w:rPr>
                <w:b w:val="0"/>
                <w:bCs w:val="0"/>
                <w:color w:val="auto"/>
              </w:rPr>
              <w:t>Skills audit activity, group discussion</w:t>
            </w:r>
          </w:p>
          <w:p w:rsidR="00DF2D1B" w:rsidP="3861ED44" w:rsidRDefault="00DF2D1B" w14:paraId="7E3F4C74" w14:textId="1CC866AF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02FED61B">
              <w:rPr>
                <w:b w:val="0"/>
                <w:bCs w:val="0"/>
                <w:color w:val="auto"/>
              </w:rPr>
              <w:t xml:space="preserve">Peer critique, teacher Q&amp;A, </w:t>
            </w:r>
            <w:r w:rsidRPr="3861ED44" w:rsidR="02FED61B">
              <w:rPr>
                <w:b w:val="0"/>
                <w:bCs w:val="0"/>
                <w:color w:val="auto"/>
              </w:rPr>
              <w:t>AfL</w:t>
            </w:r>
            <w:r w:rsidRPr="3861ED44" w:rsidR="02FED61B">
              <w:rPr>
                <w:b w:val="0"/>
                <w:bCs w:val="0"/>
                <w:color w:val="auto"/>
              </w:rPr>
              <w:t xml:space="preserve"> during CV writing</w:t>
            </w:r>
          </w:p>
          <w:p w:rsidR="00DF2D1B" w:rsidP="3861ED44" w:rsidRDefault="00DF2D1B" w14:paraId="6AB5FBE6" w14:textId="6E723C6F">
            <w:pPr>
              <w:rPr>
                <w:b w:val="0"/>
                <w:bCs w:val="0"/>
                <w:color w:val="auto"/>
              </w:rPr>
            </w:pPr>
          </w:p>
        </w:tc>
      </w:tr>
      <w:tr w:rsidR="00DF2D1B" w:rsidTr="3861ED44" w14:paraId="47F4C9BC" w14:textId="77777777">
        <w:trPr>
          <w:trHeight w:val="5191"/>
        </w:trPr>
        <w:tc>
          <w:tcPr>
            <w:tcW w:w="1393" w:type="dxa"/>
            <w:shd w:val="clear" w:color="auto" w:fill="FFD966" w:themeFill="accent4" w:themeFillTint="99"/>
            <w:tcMar/>
          </w:tcPr>
          <w:p w:rsidR="00DF2D1B" w:rsidP="3861ED44" w:rsidRDefault="00DF2D1B" w14:paraId="16000D80" w14:textId="77777777">
            <w:pPr>
              <w:rPr>
                <w:b w:val="0"/>
                <w:bCs w:val="0"/>
                <w:color w:val="auto"/>
              </w:rPr>
            </w:pPr>
            <w:r w:rsidRPr="3861ED44" w:rsidR="00DF2D1B">
              <w:rPr>
                <w:b w:val="0"/>
                <w:bCs w:val="0"/>
                <w:color w:val="auto"/>
              </w:rPr>
              <w:t>Summer Term</w:t>
            </w:r>
          </w:p>
          <w:p w:rsidR="00DF2D1B" w:rsidP="3861ED44" w:rsidRDefault="00DF2D1B" w14:paraId="33BEFB45" w14:textId="1A63E3C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4453" w:type="dxa"/>
            <w:tcMar/>
          </w:tcPr>
          <w:p w:rsidRPr="008041E8" w:rsidR="00DF2D1B" w:rsidP="3861ED44" w:rsidRDefault="00DF2D1B" w14:paraId="46E1B144" w14:textId="4FEB30F9">
            <w:pPr>
              <w:rPr>
                <w:b w:val="0"/>
                <w:bCs w:val="0"/>
                <w:color w:val="auto"/>
              </w:rPr>
            </w:pPr>
            <w:r w:rsidRPr="3861ED44" w:rsidR="27B47E2E">
              <w:rPr>
                <w:b w:val="0"/>
                <w:bCs w:val="0"/>
                <w:color w:val="auto"/>
              </w:rPr>
              <w:t xml:space="preserve">Understanding extremism, belonging and the community </w:t>
            </w:r>
          </w:p>
        </w:tc>
        <w:tc>
          <w:tcPr>
            <w:tcW w:w="5991" w:type="dxa"/>
            <w:tcMar/>
          </w:tcPr>
          <w:p w:rsidR="3861ED44" w:rsidP="3861ED44" w:rsidRDefault="3861ED44" w14:paraId="79B4B846" w14:textId="7005CEE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861ED44" w:rsidR="3861ED44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Evaluating radicalisation risks; discussing freedom of speech vs hate speech</w:t>
            </w:r>
          </w:p>
          <w:p w:rsidR="2DD80506" w:rsidP="3861ED44" w:rsidRDefault="2DD80506" w14:paraId="4310A228" w14:textId="17FB901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861ED44" w:rsidR="2DD80506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Analysing identity and belonging; assessing impact of community engagement</w:t>
            </w:r>
          </w:p>
          <w:p w:rsidR="3861ED44" w:rsidP="3861ED44" w:rsidRDefault="3861ED44" w14:paraId="1DA8AE74" w14:textId="4E15FDB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67" w:type="dxa"/>
            <w:tcMar/>
          </w:tcPr>
          <w:p w:rsidR="00DF2D1B" w:rsidP="3861ED44" w:rsidRDefault="00DF2D1B" w14:noSpellErr="1" w14:paraId="5DC7E90F" w14:textId="6BBAC493">
            <w:pPr>
              <w:rPr>
                <w:b w:val="0"/>
                <w:bCs w:val="0"/>
                <w:color w:val="auto"/>
              </w:rPr>
            </w:pPr>
            <w:r w:rsidRPr="3861ED44" w:rsidR="79310391">
              <w:rPr>
                <w:b w:val="0"/>
                <w:bCs w:val="0"/>
                <w:color w:val="auto"/>
              </w:rPr>
              <w:t>Scenario debate, guided questioning, think–pair–share</w:t>
            </w:r>
          </w:p>
          <w:p w:rsidR="00DF2D1B" w:rsidP="3861ED44" w:rsidRDefault="00DF2D1B" w14:paraId="60508EED" w14:textId="4355C1A6">
            <w:pPr>
              <w:pStyle w:val="Normal"/>
              <w:rPr>
                <w:b w:val="0"/>
                <w:bCs w:val="0"/>
                <w:color w:val="auto"/>
              </w:rPr>
            </w:pPr>
            <w:r w:rsidRPr="3861ED44" w:rsidR="79310391">
              <w:rPr>
                <w:b w:val="0"/>
                <w:bCs w:val="0"/>
                <w:color w:val="auto"/>
              </w:rPr>
              <w:t>Group task feedback, identity web activity</w:t>
            </w:r>
          </w:p>
          <w:p w:rsidR="00DF2D1B" w:rsidP="3861ED44" w:rsidRDefault="00DF2D1B" w14:paraId="34EB7503" w14:textId="6B974185">
            <w:pPr>
              <w:rPr>
                <w:b w:val="0"/>
                <w:bCs w:val="0"/>
                <w:color w:val="auto"/>
              </w:rPr>
            </w:pPr>
          </w:p>
        </w:tc>
      </w:tr>
      <w:tr w:rsidR="00DF2D1B" w:rsidTr="3861ED44" w14:paraId="3D7C4ECD" w14:textId="77777777">
        <w:trPr>
          <w:trHeight w:val="4923"/>
        </w:trPr>
        <w:tc>
          <w:tcPr>
            <w:tcW w:w="1393" w:type="dxa"/>
            <w:shd w:val="clear" w:color="auto" w:fill="FFD966" w:themeFill="accent4" w:themeFillTint="99"/>
            <w:tcMar/>
          </w:tcPr>
          <w:p w:rsidR="00DF2D1B" w:rsidP="3861ED44" w:rsidRDefault="00DF2D1B" w14:paraId="52287BFD" w14:textId="77777777">
            <w:pPr>
              <w:rPr>
                <w:b w:val="0"/>
                <w:bCs w:val="0"/>
                <w:color w:val="auto"/>
              </w:rPr>
            </w:pPr>
            <w:r w:rsidRPr="3861ED44" w:rsidR="00DF2D1B">
              <w:rPr>
                <w:b w:val="0"/>
                <w:bCs w:val="0"/>
                <w:color w:val="auto"/>
              </w:rPr>
              <w:t>Summer Term</w:t>
            </w:r>
          </w:p>
          <w:p w:rsidR="00DF2D1B" w:rsidP="3861ED44" w:rsidRDefault="00DF2D1B" w14:paraId="2EB9A635" w14:textId="1FDCFA12" w14:noSpellErr="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453" w:type="dxa"/>
            <w:tcMar/>
          </w:tcPr>
          <w:p w:rsidRPr="008041E8" w:rsidR="00DF2D1B" w:rsidP="3861ED44" w:rsidRDefault="00DF2D1B" w14:noSpellErr="1" w14:paraId="1E4B02BB" w14:textId="58BF03EA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204DE90D">
              <w:rPr>
                <w:b w:val="0"/>
                <w:bCs w:val="0"/>
                <w:color w:val="auto"/>
              </w:rPr>
              <w:t xml:space="preserve">Financial Management </w:t>
            </w:r>
          </w:p>
          <w:p w:rsidRPr="008041E8" w:rsidR="00DF2D1B" w:rsidP="3861ED44" w:rsidRDefault="00DF2D1B" w14:paraId="04A79597" w14:textId="0B16BC5D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204DE90D">
              <w:rPr>
                <w:b w:val="0"/>
                <w:bCs w:val="0"/>
                <w:color w:val="auto"/>
              </w:rPr>
              <w:t xml:space="preserve">Credit and Debt </w:t>
            </w:r>
          </w:p>
          <w:p w:rsidRPr="008041E8" w:rsidR="00DF2D1B" w:rsidP="3861ED44" w:rsidRDefault="00DF2D1B" w14:paraId="21F25F14" w14:textId="7A204D5E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204DE90D">
              <w:rPr>
                <w:b w:val="0"/>
                <w:bCs w:val="0"/>
                <w:color w:val="auto"/>
              </w:rPr>
              <w:t xml:space="preserve">Loans and the Dangers of Debt </w:t>
            </w:r>
          </w:p>
          <w:p w:rsidRPr="008041E8" w:rsidR="00DF2D1B" w:rsidP="3861ED44" w:rsidRDefault="00DF2D1B" w14:paraId="54AAF3ED" w14:textId="3E0AA398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204DE90D">
              <w:rPr>
                <w:b w:val="0"/>
                <w:bCs w:val="0"/>
                <w:color w:val="auto"/>
              </w:rPr>
              <w:t xml:space="preserve">Money and Wellbeing </w:t>
            </w:r>
          </w:p>
          <w:p w:rsidRPr="008041E8" w:rsidR="00DF2D1B" w:rsidP="3861ED44" w:rsidRDefault="00DF2D1B" w14:paraId="4323A3F3" w14:textId="2CCE896A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204DE90D">
              <w:rPr>
                <w:b w:val="0"/>
                <w:bCs w:val="0"/>
                <w:color w:val="auto"/>
              </w:rPr>
              <w:t xml:space="preserve">My payslip </w:t>
            </w:r>
          </w:p>
          <w:p w:rsidRPr="008041E8" w:rsidR="00DF2D1B" w:rsidP="3861ED44" w:rsidRDefault="00DF2D1B" w14:paraId="24F3EFB4" w14:textId="598F202F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204DE90D">
              <w:rPr>
                <w:b w:val="0"/>
                <w:bCs w:val="0"/>
                <w:color w:val="auto"/>
              </w:rPr>
              <w:t xml:space="preserve">Insurance </w:t>
            </w:r>
          </w:p>
          <w:p w:rsidRPr="008041E8" w:rsidR="00DF2D1B" w:rsidP="3861ED44" w:rsidRDefault="00DF2D1B" w14:paraId="20DDC1B8" w14:textId="63DEC981">
            <w:pPr>
              <w:pStyle w:val="Normal"/>
              <w:ind w:left="0"/>
              <w:rPr>
                <w:b w:val="0"/>
                <w:bCs w:val="0"/>
                <w:color w:val="auto"/>
              </w:rPr>
            </w:pPr>
            <w:r w:rsidRPr="3861ED44" w:rsidR="204DE90D">
              <w:rPr>
                <w:b w:val="0"/>
                <w:bCs w:val="0"/>
                <w:color w:val="auto"/>
              </w:rPr>
              <w:t xml:space="preserve">Setting targets </w:t>
            </w:r>
          </w:p>
        </w:tc>
        <w:tc>
          <w:tcPr>
            <w:tcW w:w="5991" w:type="dxa"/>
            <w:tcMar/>
          </w:tcPr>
          <w:p w:rsidR="4F6CE76C" w:rsidP="3861ED44" w:rsidRDefault="4F6CE76C" w14:paraId="032CB81D" w14:textId="464ABFE1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What credit is (borrowing money now and paying it back later).</w:t>
            </w:r>
          </w:p>
          <w:p w:rsidR="4F6CE76C" w:rsidP="3861ED44" w:rsidRDefault="4F6CE76C" w14:paraId="71361CAF" w14:textId="461EE489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The difference between secured and unsecured </w:t>
            </w: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debt.</w:t>
            </w:r>
          </w:p>
          <w:p w:rsidR="4F6CE76C" w:rsidP="3861ED44" w:rsidRDefault="4F6CE76C" w14:paraId="7F9C2294" w14:textId="73ACC071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U</w:t>
            </w: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nderstanding interest rates (APR) and how they affect repayments</w:t>
            </w:r>
          </w:p>
          <w:p w:rsidR="4F6CE76C" w:rsidP="3861ED44" w:rsidRDefault="4F6CE76C" w14:paraId="78F0BD69" w14:textId="57180C5A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Types of loans (personal, payday, student, mortgage, etc.).</w:t>
            </w:r>
          </w:p>
          <w:p w:rsidR="4F6CE76C" w:rsidP="3861ED44" w:rsidRDefault="4F6CE76C" w14:paraId="27FAA591" w14:textId="41B2F9E2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The cost of borrowing (interest, fees, penalties).</w:t>
            </w:r>
          </w:p>
          <w:p w:rsidR="4F6CE76C" w:rsidP="3861ED44" w:rsidRDefault="4F6CE76C" w14:paraId="4A645212" w14:textId="11ADA6A0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Long-term effects of high-interest debt (e.g., payday loans).</w:t>
            </w:r>
          </w:p>
          <w:p w:rsidR="4F6CE76C" w:rsidP="3861ED44" w:rsidRDefault="4F6CE76C" w14:paraId="23A58D40" w14:textId="236C8EE4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Budgeting as a tool to reduce financial stress.</w:t>
            </w:r>
          </w:p>
          <w:p w:rsidR="4F6CE76C" w:rsidP="3861ED44" w:rsidRDefault="4F6CE76C" w14:paraId="19B65D54" w14:textId="755709ED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Understanding wants vs. needs.</w:t>
            </w:r>
          </w:p>
          <w:p w:rsidR="4F6CE76C" w:rsidP="3861ED44" w:rsidRDefault="4F6CE76C" w14:paraId="16FD7634" w14:textId="2519BE4E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The benefits of financial planning and saving for the future.</w:t>
            </w:r>
          </w:p>
          <w:p w:rsidR="4F6CE76C" w:rsidP="3861ED44" w:rsidRDefault="4F6CE76C" w14:paraId="6BADEBA9" w14:textId="4FE6E554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Understanding taxes (Income Tax, National Insurance contributions).</w:t>
            </w:r>
          </w:p>
          <w:p w:rsidR="4F6CE76C" w:rsidP="3861ED44" w:rsidRDefault="4F6CE76C" w14:paraId="0CFA0363" w14:textId="48302241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Other deductions (pension contributions, student loan repayments).</w:t>
            </w:r>
          </w:p>
          <w:p w:rsidR="4F6CE76C" w:rsidP="3861ED44" w:rsidRDefault="4F6CE76C" w14:paraId="148447E9" w14:textId="68858485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Difference between gross income and take-home pay.</w:t>
            </w:r>
          </w:p>
          <w:p w:rsidR="4F6CE76C" w:rsidP="3861ED44" w:rsidRDefault="4F6CE76C" w14:paraId="2DB44455" w14:textId="4FC4AB93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What insurance is and why </w:t>
            </w: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it’s</w:t>
            </w: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 important (risk management).</w:t>
            </w:r>
          </w:p>
          <w:p w:rsidR="4F6CE76C" w:rsidP="3861ED44" w:rsidRDefault="4F6CE76C" w14:paraId="35C591B9" w14:textId="44A3C58D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Types of insurance (home, car, life, health, travel, contents).</w:t>
            </w:r>
          </w:p>
          <w:p w:rsidR="4F6CE76C" w:rsidP="3861ED44" w:rsidRDefault="4F6CE76C" w14:paraId="5AA73CFE" w14:textId="3E470D91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Terms like premiums, excess, claims, policies.</w:t>
            </w:r>
          </w:p>
          <w:p w:rsidR="4F6CE76C" w:rsidP="3861ED44" w:rsidRDefault="4F6CE76C" w14:paraId="41F2200E" w14:textId="10154AB0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The importance of financial goal setting (short-, medium-, and long-term).</w:t>
            </w:r>
          </w:p>
          <w:p w:rsidR="4F6CE76C" w:rsidP="3861ED44" w:rsidRDefault="4F6CE76C" w14:paraId="697000F4" w14:textId="0F721FFC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How to create SMART financial goals (Specific, Measurable, Achievable, Relevant, Time-bound).</w:t>
            </w:r>
          </w:p>
          <w:p w:rsidR="4F6CE76C" w:rsidP="3861ED44" w:rsidRDefault="4F6CE76C" w14:paraId="24D519F3" w14:textId="715963F9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F6CE76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Planning for big expenses (e.g., education, car, home, holidays).</w:t>
            </w:r>
          </w:p>
          <w:p w:rsidR="3861ED44" w:rsidP="3861ED44" w:rsidRDefault="3861ED44" w14:paraId="5EF4CF6D" w14:textId="6F22D13F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</w:p>
          <w:p w:rsidR="3861ED44" w:rsidP="3861ED44" w:rsidRDefault="3861ED44" w14:paraId="1A125955" w14:textId="035E011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67" w:type="dxa"/>
            <w:tcMar/>
          </w:tcPr>
          <w:p w:rsidR="00DF2D1B" w:rsidP="3861ED44" w:rsidRDefault="00DF2D1B" w14:paraId="5E5459D5" w14:textId="5E95A1CC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 Students are given real-life financial dilemmas (e.g., "Should I use a credit card to pay for a holiday?") and asked to make and justify a decision.</w:t>
            </w:r>
          </w:p>
          <w:p w:rsidR="00DF2D1B" w:rsidP="3861ED44" w:rsidRDefault="00DF2D1B" w14:paraId="1E383D94" w14:textId="5047C725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 Quick-fire quiz using statements (e.g., “Credit cards always have lower interest than loans”) to assess misconceptions.</w:t>
            </w:r>
          </w:p>
          <w:p w:rsidR="00DF2D1B" w:rsidP="3861ED44" w:rsidRDefault="00DF2D1B" w14:paraId="7A119492" w14:textId="2D8D6B42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 Place signs reading “Safe” and “Risky” at opposite ends of the room. Read out loan scenarios and have students position themselves accordingly, then discuss reasoning.</w:t>
            </w:r>
          </w:p>
          <w:p w:rsidR="00DF2D1B" w:rsidP="3861ED44" w:rsidRDefault="00DF2D1B" w14:paraId="022B7C08" w14:textId="29D00F71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Use red, amber, green cards to check understanding of loan concepts in real-time.</w:t>
            </w:r>
          </w:p>
          <w:p w:rsidR="00DF2D1B" w:rsidP="3861ED44" w:rsidRDefault="00DF2D1B" w14:paraId="428AD50D" w14:textId="1BE64325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Students create a mind map linking money habits (e.g., overspending, budgeting, saving) to mental wellbeing outcomes.</w:t>
            </w:r>
          </w:p>
          <w:p w:rsidR="00DF2D1B" w:rsidP="3861ED44" w:rsidRDefault="00DF2D1B" w14:paraId="7570E244" w14:textId="2EBDB8D0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Pairs act out a conversation between a person with good money management and someone struggling. Class gives feedback on financial choices and support.</w:t>
            </w:r>
          </w:p>
          <w:p w:rsidR="00DF2D1B" w:rsidP="3861ED44" w:rsidRDefault="00DF2D1B" w14:paraId="6BE81A94" w14:textId="1AEB0F5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Give a sample payslip with missing labels and have students fill in or match the correct terms.</w:t>
            </w:r>
          </w:p>
          <w:p w:rsidR="00DF2D1B" w:rsidP="3861ED44" w:rsidRDefault="00DF2D1B" w14:paraId="3783B23B" w14:textId="55323D5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</w:p>
          <w:p w:rsidR="00DF2D1B" w:rsidP="3861ED44" w:rsidRDefault="00DF2D1B" w14:paraId="48DB318E" w14:textId="0C6C36D9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Provide different scenarios with risks and ask students to decide whether insurance is needed, and which type.</w:t>
            </w:r>
          </w:p>
          <w:p w:rsidR="00DF2D1B" w:rsidP="3861ED44" w:rsidRDefault="00DF2D1B" w14:paraId="6FBBDA57" w14:textId="190620B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</w:p>
          <w:p w:rsidR="00DF2D1B" w:rsidP="3861ED44" w:rsidRDefault="00DF2D1B" w14:paraId="7D04D56A" w14:textId="34BF993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Think-Pair-Share:</w:t>
            </w:r>
            <w:r w:rsidRPr="3861ED44" w:rsidR="4072B18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 Ask students to think of a financial goal, discuss it with a partner, and share with the class.</w:t>
            </w:r>
          </w:p>
        </w:tc>
      </w:tr>
      <w:tr w:rsidR="3861ED44" w:rsidTr="3861ED44" w14:paraId="7E085232">
        <w:trPr>
          <w:trHeight w:val="300"/>
        </w:trPr>
        <w:tc>
          <w:tcPr>
            <w:tcW w:w="1393" w:type="dxa"/>
            <w:shd w:val="clear" w:color="auto" w:fill="FFD966" w:themeFill="accent4" w:themeFillTint="99"/>
            <w:tcMar/>
          </w:tcPr>
          <w:p w:rsidR="3861ED44" w:rsidP="3861ED44" w:rsidRDefault="3861ED44" w14:paraId="7DCA7B6C" w14:textId="510156A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453" w:type="dxa"/>
            <w:tcMar/>
          </w:tcPr>
          <w:p w:rsidR="3861ED44" w:rsidP="3861ED44" w:rsidRDefault="3861ED44" w14:paraId="54933FBE" w14:textId="3D661967">
            <w:pPr>
              <w:pStyle w:val="Normal"/>
            </w:pPr>
          </w:p>
        </w:tc>
        <w:tc>
          <w:tcPr>
            <w:tcW w:w="5991" w:type="dxa"/>
            <w:tcMar/>
          </w:tcPr>
          <w:p w:rsidR="3861ED44" w:rsidP="3861ED44" w:rsidRDefault="3861ED44" w14:paraId="19054F44" w14:textId="31365329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767" w:type="dxa"/>
            <w:tcMar/>
          </w:tcPr>
          <w:p w:rsidR="3861ED44" w:rsidP="3861ED44" w:rsidRDefault="3861ED44" w14:paraId="7144CA67" w14:textId="3C5BE046">
            <w:pPr>
              <w:pStyle w:val="Normal"/>
            </w:pPr>
          </w:p>
        </w:tc>
      </w:tr>
    </w:tbl>
    <w:p w:rsidR="00055320" w:rsidP="00055320" w:rsidRDefault="00055320" w14:paraId="4FD828CD" w14:textId="11762E1D">
      <w:pPr>
        <w:tabs>
          <w:tab w:val="left" w:pos="5970"/>
        </w:tabs>
      </w:pPr>
    </w:p>
    <w:p w:rsidR="00796C98" w:rsidP="00055320" w:rsidRDefault="00796C98" w14:paraId="70DE0FF8" w14:textId="77777777">
      <w:pPr>
        <w:tabs>
          <w:tab w:val="left" w:pos="5970"/>
        </w:tabs>
      </w:pPr>
    </w:p>
    <w:tbl>
      <w:tblPr>
        <w:tblStyle w:val="TableGrid"/>
        <w:tblpPr w:leftFromText="180" w:rightFromText="180" w:vertAnchor="page" w:horzAnchor="margin" w:tblpY="2026"/>
        <w:tblW w:w="1560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393"/>
        <w:gridCol w:w="4453"/>
        <w:gridCol w:w="5991"/>
        <w:gridCol w:w="3767"/>
      </w:tblGrid>
      <w:tr w:rsidRPr="008041E8" w:rsidR="00796C98" w:rsidTr="3861ED44" w14:paraId="7EC4C8FD" w14:textId="77777777">
        <w:trPr>
          <w:trHeight w:val="432"/>
        </w:trPr>
        <w:tc>
          <w:tcPr>
            <w:tcW w:w="1393" w:type="dxa"/>
            <w:vMerge w:val="restart"/>
            <w:tcMar/>
          </w:tcPr>
          <w:p w:rsidRPr="00DE1254" w:rsidR="00796C98" w:rsidP="3861ED44" w:rsidRDefault="00796C98" w14:paraId="515446B1" w14:textId="6AEC7782">
            <w:pPr>
              <w:rPr>
                <w:b w:val="1"/>
                <w:bCs w:val="1"/>
              </w:rPr>
            </w:pPr>
            <w:r w:rsidRPr="3861ED44" w:rsidR="7A35A603">
              <w:rPr>
                <w:b w:val="1"/>
                <w:bCs w:val="1"/>
              </w:rPr>
              <w:t xml:space="preserve">Term </w:t>
            </w:r>
          </w:p>
          <w:p w:rsidRPr="00DE1254" w:rsidR="00796C98" w:rsidP="3861ED44" w:rsidRDefault="00796C98" w14:paraId="51DC7F50" w14:textId="4E4922FA">
            <w:pPr>
              <w:rPr>
                <w:b w:val="1"/>
                <w:bCs w:val="1"/>
              </w:rPr>
            </w:pPr>
          </w:p>
          <w:p w:rsidRPr="00DE1254" w:rsidR="00796C98" w:rsidRDefault="00796C98" w14:paraId="06C12312" w14:textId="7EC8551C">
            <w:pPr>
              <w:rPr>
                <w:b w:val="1"/>
                <w:bCs w:val="1"/>
              </w:rPr>
            </w:pPr>
            <w:r w:rsidRPr="3861ED44" w:rsidR="7B182276">
              <w:rPr>
                <w:b w:val="1"/>
                <w:bCs w:val="1"/>
              </w:rPr>
              <w:t>Year 11</w:t>
            </w:r>
          </w:p>
        </w:tc>
        <w:tc>
          <w:tcPr>
            <w:tcW w:w="4453" w:type="dxa"/>
            <w:tcMar/>
          </w:tcPr>
          <w:p w:rsidRPr="008041E8" w:rsidR="00796C98" w:rsidRDefault="00796C98" w14:paraId="3A6B0FD4" w14:textId="7777777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8041E8">
              <w:rPr>
                <w:b/>
                <w:bCs/>
                <w:color w:val="FF0000"/>
                <w:sz w:val="36"/>
                <w:szCs w:val="36"/>
              </w:rPr>
              <w:t>INTENT</w:t>
            </w:r>
          </w:p>
        </w:tc>
        <w:tc>
          <w:tcPr>
            <w:tcW w:w="5991" w:type="dxa"/>
            <w:tcMar/>
          </w:tcPr>
          <w:p w:rsidRPr="008041E8" w:rsidR="00796C98" w:rsidRDefault="00796C98" w14:paraId="384B0AE3" w14:textId="7777777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8041E8">
              <w:rPr>
                <w:b/>
                <w:bCs/>
                <w:color w:val="FF0000"/>
                <w:sz w:val="36"/>
                <w:szCs w:val="36"/>
              </w:rPr>
              <w:t>IMPLEMENTATION</w:t>
            </w:r>
          </w:p>
        </w:tc>
        <w:tc>
          <w:tcPr>
            <w:tcW w:w="3767" w:type="dxa"/>
            <w:tcMar/>
          </w:tcPr>
          <w:p w:rsidRPr="008041E8" w:rsidR="00796C98" w:rsidRDefault="00796C98" w14:paraId="31ED7C42" w14:textId="7777777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8041E8">
              <w:rPr>
                <w:b/>
                <w:bCs/>
                <w:color w:val="FF0000"/>
                <w:sz w:val="36"/>
                <w:szCs w:val="36"/>
              </w:rPr>
              <w:t xml:space="preserve">IMPACT </w:t>
            </w:r>
          </w:p>
        </w:tc>
      </w:tr>
      <w:tr w:rsidR="00796C98" w:rsidTr="3861ED44" w14:paraId="3E61DB6C" w14:textId="77777777">
        <w:trPr>
          <w:trHeight w:val="143"/>
        </w:trPr>
        <w:tc>
          <w:tcPr>
            <w:tcW w:w="1393" w:type="dxa"/>
            <w:vMerge/>
            <w:tcMar/>
          </w:tcPr>
          <w:p w:rsidRPr="00DE1254" w:rsidR="00796C98" w:rsidRDefault="00796C98" w14:paraId="5E5F8A05" w14:textId="77777777">
            <w:pPr>
              <w:rPr>
                <w:b/>
                <w:bCs/>
              </w:rPr>
            </w:pPr>
          </w:p>
        </w:tc>
        <w:tc>
          <w:tcPr>
            <w:tcW w:w="4453" w:type="dxa"/>
            <w:tcMar/>
          </w:tcPr>
          <w:p w:rsidRPr="00055320" w:rsidR="00796C98" w:rsidRDefault="00796C98" w14:paraId="123EC241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E8">
              <w:rPr>
                <w:b/>
                <w:bCs/>
                <w:sz w:val="28"/>
                <w:szCs w:val="28"/>
              </w:rPr>
              <w:t>Substantive Knowledge</w:t>
            </w:r>
          </w:p>
          <w:p w:rsidR="00796C98" w:rsidRDefault="00796C98" w14:paraId="0CAEE253" w14:textId="77777777">
            <w:pPr>
              <w:jc w:val="center"/>
            </w:pPr>
            <w:r>
              <w:t>This is the specific, factual content for the topic, which should be connected into a careful sequence of learning.</w:t>
            </w:r>
          </w:p>
        </w:tc>
        <w:tc>
          <w:tcPr>
            <w:tcW w:w="5991" w:type="dxa"/>
            <w:tcMar/>
          </w:tcPr>
          <w:p w:rsidRPr="00055320" w:rsidR="00796C98" w:rsidRDefault="00796C98" w14:paraId="2C2D5229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E8">
              <w:rPr>
                <w:b/>
                <w:bCs/>
                <w:sz w:val="28"/>
                <w:szCs w:val="28"/>
              </w:rPr>
              <w:t>Disciplinary Knowledge (Skills)</w:t>
            </w:r>
          </w:p>
          <w:p w:rsidR="00796C98" w:rsidRDefault="00796C98" w14:paraId="61B5B7B9" w14:textId="77777777">
            <w:pPr>
              <w:jc w:val="center"/>
            </w:pPr>
            <w:r>
              <w:t xml:space="preserve">This is the action taken within a particular topic </w:t>
            </w:r>
            <w:proofErr w:type="gramStart"/>
            <w:r>
              <w:t>in order to</w:t>
            </w:r>
            <w:proofErr w:type="gramEnd"/>
            <w:r>
              <w:t xml:space="preserve"> gain substantive knowledge.</w:t>
            </w:r>
          </w:p>
        </w:tc>
        <w:tc>
          <w:tcPr>
            <w:tcW w:w="3767" w:type="dxa"/>
            <w:tcMar/>
          </w:tcPr>
          <w:p w:rsidRPr="008041E8" w:rsidR="00796C98" w:rsidRDefault="00796C98" w14:paraId="13562354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E8">
              <w:rPr>
                <w:b/>
                <w:bCs/>
                <w:sz w:val="28"/>
                <w:szCs w:val="28"/>
              </w:rPr>
              <w:t>Assessment opportunities</w:t>
            </w:r>
          </w:p>
          <w:p w:rsidR="00796C98" w:rsidRDefault="00796C98" w14:paraId="6A960F4D" w14:textId="77777777">
            <w:pPr>
              <w:jc w:val="center"/>
            </w:pPr>
            <w:r>
              <w:t>What assessments will be used to measure student progress?</w:t>
            </w:r>
          </w:p>
          <w:p w:rsidR="00796C98" w:rsidRDefault="00796C98" w14:paraId="19D5E93F" w14:textId="77777777">
            <w:pPr>
              <w:jc w:val="center"/>
            </w:pPr>
            <w:r>
              <w:t>Evidence of how well students have learned the intended content.</w:t>
            </w:r>
          </w:p>
        </w:tc>
      </w:tr>
      <w:tr w:rsidR="00DF2D1B" w:rsidTr="3861ED44" w14:paraId="2638D241" w14:textId="77777777">
        <w:trPr>
          <w:trHeight w:val="5670"/>
        </w:trPr>
        <w:tc>
          <w:tcPr>
            <w:tcW w:w="1393" w:type="dxa"/>
            <w:shd w:val="clear" w:color="auto" w:fill="FFF2CC" w:themeFill="accent4" w:themeFillTint="33"/>
            <w:tcMar/>
          </w:tcPr>
          <w:p w:rsidR="00DF2D1B" w:rsidRDefault="00DF2D1B" w14:paraId="4B2B874A" w14:textId="77777777">
            <w:pPr>
              <w:rPr>
                <w:b/>
                <w:bCs/>
              </w:rPr>
            </w:pPr>
            <w:r w:rsidRPr="0CF0CC96" w:rsidR="00DF2D1B">
              <w:rPr>
                <w:b w:val="1"/>
                <w:bCs w:val="1"/>
              </w:rPr>
              <w:t>Autumn Term</w:t>
            </w:r>
          </w:p>
          <w:p w:rsidRPr="00584E82" w:rsidR="00DF2D1B" w:rsidRDefault="00DF2D1B" w14:paraId="61E55348" w14:noSpellErr="1" w14:textId="1E4D993B">
            <w:pPr>
              <w:rPr>
                <w:b w:val="1"/>
                <w:bCs w:val="1"/>
              </w:rPr>
            </w:pPr>
          </w:p>
        </w:tc>
        <w:tc>
          <w:tcPr>
            <w:tcW w:w="4453" w:type="dxa"/>
            <w:tcMar/>
          </w:tcPr>
          <w:p w:rsidRPr="008041E8" w:rsidR="00DF2D1B" w:rsidP="0CF0CC96" w:rsidRDefault="00DF2D1B" w14:noSpellErr="1" w14:paraId="1666A587" w14:textId="75856097">
            <w:pPr>
              <w:pStyle w:val="Normal"/>
              <w:ind w:left="0"/>
            </w:pPr>
            <w:r w:rsidR="1E6E18CC">
              <w:rPr/>
              <w:t xml:space="preserve">Reflecting on the transition to KS4 and beyond </w:t>
            </w:r>
          </w:p>
          <w:p w:rsidRPr="008041E8" w:rsidR="00DF2D1B" w:rsidP="0CF0CC96" w:rsidRDefault="00DF2D1B" w14:paraId="60EEF951" w14:textId="2D2C0C55">
            <w:pPr>
              <w:pStyle w:val="Normal"/>
              <w:ind w:left="0"/>
            </w:pPr>
            <w:r w:rsidR="1E6E18CC">
              <w:rPr/>
              <w:t xml:space="preserve">Revision strategies </w:t>
            </w:r>
          </w:p>
          <w:p w:rsidRPr="008041E8" w:rsidR="00DF2D1B" w:rsidP="0CF0CC96" w:rsidRDefault="00DF2D1B" w14:paraId="46D8965E" w14:textId="435CF7CD">
            <w:pPr>
              <w:pStyle w:val="Normal"/>
              <w:ind w:left="0"/>
            </w:pPr>
            <w:r w:rsidR="1E6E18CC">
              <w:rPr/>
              <w:t xml:space="preserve">Mapping a career path </w:t>
            </w:r>
          </w:p>
          <w:p w:rsidRPr="008041E8" w:rsidR="00DF2D1B" w:rsidP="0CF0CC96" w:rsidRDefault="00DF2D1B" w14:paraId="01B7BBCF" w14:textId="439B9135">
            <w:pPr>
              <w:pStyle w:val="Normal"/>
              <w:ind w:left="0"/>
            </w:pPr>
            <w:r w:rsidR="1E6E18CC">
              <w:rPr/>
              <w:t xml:space="preserve">Making a good impression </w:t>
            </w:r>
          </w:p>
          <w:p w:rsidRPr="008041E8" w:rsidR="00DF2D1B" w:rsidP="0CF0CC96" w:rsidRDefault="00DF2D1B" w14:paraId="0FC50267" w14:textId="0B9B0BAE">
            <w:pPr>
              <w:pStyle w:val="Normal"/>
              <w:ind w:left="0"/>
            </w:pPr>
            <w:r w:rsidR="1E6E18CC">
              <w:rPr/>
              <w:t xml:space="preserve">Preparing for work experience </w:t>
            </w:r>
          </w:p>
          <w:p w:rsidRPr="008041E8" w:rsidR="00DF2D1B" w:rsidP="0CF0CC96" w:rsidRDefault="00DF2D1B" w14:paraId="47B7323B" w14:textId="3972EBAD">
            <w:pPr>
              <w:pStyle w:val="Normal"/>
              <w:ind w:left="0"/>
            </w:pPr>
            <w:r w:rsidR="1E6E18CC">
              <w:rPr/>
              <w:t xml:space="preserve">Reflecting on work experience </w:t>
            </w:r>
          </w:p>
          <w:p w:rsidRPr="008041E8" w:rsidR="00DF2D1B" w:rsidP="0CF0CC96" w:rsidRDefault="00DF2D1B" w14:paraId="103EA88F" w14:textId="28FB57B9">
            <w:pPr>
              <w:pStyle w:val="Normal"/>
              <w:ind w:left="0"/>
            </w:pPr>
          </w:p>
        </w:tc>
        <w:tc>
          <w:tcPr>
            <w:tcW w:w="5991" w:type="dxa"/>
            <w:tcMar/>
          </w:tcPr>
          <w:p w:rsidR="00DF2D1B" w:rsidP="3861ED44" w:rsidRDefault="00DF2D1B" w14:paraId="3BEDAAB0" w14:textId="7998FB1B">
            <w:pPr>
              <w:pStyle w:val="Normal"/>
              <w:ind w:left="141"/>
            </w:pPr>
            <w:r w:rsidR="241A9B8F">
              <w:rPr/>
              <w:t>Self-reflection; identifying achievements and areas for growth</w:t>
            </w:r>
          </w:p>
          <w:p w:rsidR="00DF2D1B" w:rsidP="3861ED44" w:rsidRDefault="00DF2D1B" w14:paraId="411E6D0F" w14:textId="0F98D43B">
            <w:pPr>
              <w:pStyle w:val="Normal"/>
              <w:ind w:left="141"/>
            </w:pPr>
            <w:r w:rsidR="241A9B8F">
              <w:rPr/>
              <w:t>Applying memory techniques; evaluating effectiveness of revision plans</w:t>
            </w:r>
          </w:p>
          <w:p w:rsidR="00DF2D1B" w:rsidP="3861ED44" w:rsidRDefault="00DF2D1B" w14:paraId="7FF212D2" w14:textId="5BAEFE9B">
            <w:pPr>
              <w:pStyle w:val="Normal"/>
              <w:ind w:left="141"/>
            </w:pPr>
            <w:r w:rsidR="241A9B8F">
              <w:rPr/>
              <w:t>Planning for future goals; evaluating educational routes and job markets</w:t>
            </w:r>
          </w:p>
          <w:p w:rsidR="00DF2D1B" w:rsidP="3861ED44" w:rsidRDefault="00DF2D1B" w14:paraId="4B181773" w14:textId="3D25063F">
            <w:pPr>
              <w:pStyle w:val="Normal"/>
              <w:ind w:left="141"/>
            </w:pPr>
            <w:r w:rsidR="241A9B8F">
              <w:rPr/>
              <w:t>Communication skills; analysing first impressions</w:t>
            </w:r>
          </w:p>
          <w:p w:rsidR="00DF2D1B" w:rsidP="3861ED44" w:rsidRDefault="00DF2D1B" w14:paraId="5D417D2D" w14:textId="1B6EC7F9">
            <w:pPr>
              <w:pStyle w:val="Normal"/>
              <w:ind w:left="141"/>
            </w:pPr>
            <w:r w:rsidR="241A9B8F">
              <w:rPr/>
              <w:t>Applying practical organisational skills; setting learning goals</w:t>
            </w:r>
          </w:p>
          <w:p w:rsidR="00DF2D1B" w:rsidP="3861ED44" w:rsidRDefault="00DF2D1B" w14:paraId="3B596D05" w14:textId="6E9B647B">
            <w:pPr>
              <w:pStyle w:val="Normal"/>
              <w:ind w:left="141"/>
            </w:pPr>
            <w:r w:rsidR="241A9B8F">
              <w:rPr/>
              <w:t>Evaluating performance and outcomes; identifying transferable skills</w:t>
            </w:r>
          </w:p>
          <w:p w:rsidR="00DF2D1B" w:rsidP="3861ED44" w:rsidRDefault="00DF2D1B" w14:paraId="4ED5278D" w14:textId="0C69CE45">
            <w:pPr>
              <w:pStyle w:val="Normal"/>
              <w:ind w:left="141"/>
            </w:pPr>
          </w:p>
          <w:p w:rsidR="00DF2D1B" w:rsidP="22E79867" w:rsidRDefault="00DF2D1B" w14:paraId="625B2F80" w14:textId="6C597D0D">
            <w:pPr>
              <w:ind w:left="141"/>
            </w:pPr>
          </w:p>
        </w:tc>
        <w:tc>
          <w:tcPr>
            <w:tcW w:w="3767" w:type="dxa"/>
            <w:tcMar/>
          </w:tcPr>
          <w:p w:rsidRPr="00A46BD3" w:rsidR="00DF2D1B" w:rsidP="0CF0CC96" w:rsidRDefault="00DF2D1B" w14:paraId="3A61D86C" w14:textId="37CFC091">
            <w:pPr/>
            <w:r w:rsidR="5DC83E8F">
              <w:rPr/>
              <w:t>Think–pair–share, personal goal setting activities</w:t>
            </w:r>
          </w:p>
          <w:p w:rsidRPr="00A46BD3" w:rsidR="00DF2D1B" w:rsidP="3861ED44" w:rsidRDefault="00DF2D1B" w14:paraId="0E66DE5D" w14:textId="14874023">
            <w:pPr>
              <w:pStyle w:val="Normal"/>
            </w:pPr>
            <w:r w:rsidR="5DC83E8F">
              <w:rPr/>
              <w:t>Cold calling, shared strategy boards</w:t>
            </w:r>
          </w:p>
          <w:p w:rsidRPr="00A46BD3" w:rsidR="00DF2D1B" w:rsidP="3861ED44" w:rsidRDefault="00DF2D1B" w14:paraId="76883E25" w14:textId="196688E0">
            <w:pPr>
              <w:pStyle w:val="Normal"/>
            </w:pPr>
            <w:r w:rsidR="5DC83E8F">
              <w:rPr/>
              <w:t>Careers roadmap task, teacher Q&amp;A</w:t>
            </w:r>
          </w:p>
          <w:p w:rsidRPr="00A46BD3" w:rsidR="00DF2D1B" w:rsidP="3861ED44" w:rsidRDefault="00DF2D1B" w14:paraId="4D2847AA" w14:textId="54004521">
            <w:pPr>
              <w:pStyle w:val="Normal"/>
            </w:pPr>
            <w:r w:rsidR="5DC83E8F">
              <w:rPr/>
              <w:t>Role-play, peer feedback</w:t>
            </w:r>
          </w:p>
          <w:p w:rsidRPr="00A46BD3" w:rsidR="00DF2D1B" w:rsidP="3861ED44" w:rsidRDefault="00DF2D1B" w14:paraId="58B3AB20" w14:textId="1CB80341">
            <w:pPr>
              <w:pStyle w:val="Normal"/>
            </w:pPr>
            <w:r w:rsidR="5DC83E8F">
              <w:rPr/>
              <w:t>Work placement preparation checklist, verbal discussion</w:t>
            </w:r>
          </w:p>
          <w:p w:rsidRPr="00A46BD3" w:rsidR="00DF2D1B" w:rsidP="3861ED44" w:rsidRDefault="00DF2D1B" w14:paraId="5EC1DC4B" w14:textId="42386463">
            <w:pPr>
              <w:pStyle w:val="Normal"/>
            </w:pPr>
            <w:r w:rsidR="5DC83E8F">
              <w:rPr/>
              <w:t>Post-placement reflection/ group reflection</w:t>
            </w:r>
          </w:p>
          <w:p w:rsidRPr="00A46BD3" w:rsidR="00DF2D1B" w:rsidP="0CF0CC96" w:rsidRDefault="00DF2D1B" w14:paraId="3670F376" w14:textId="28A1AD45">
            <w:pPr/>
          </w:p>
        </w:tc>
      </w:tr>
      <w:tr w:rsidR="00DF2D1B" w:rsidTr="3861ED44" w14:paraId="616C1892" w14:textId="77777777">
        <w:trPr>
          <w:trHeight w:val="4631"/>
        </w:trPr>
        <w:tc>
          <w:tcPr>
            <w:tcW w:w="1393" w:type="dxa"/>
            <w:shd w:val="clear" w:color="auto" w:fill="FFF2CC" w:themeFill="accent4" w:themeFillTint="33"/>
            <w:tcMar/>
          </w:tcPr>
          <w:p w:rsidR="00DF2D1B" w:rsidRDefault="00DF2D1B" w14:paraId="72D3D704" w14:textId="77777777">
            <w:pPr>
              <w:rPr>
                <w:b/>
                <w:bCs/>
              </w:rPr>
            </w:pPr>
            <w:r w:rsidRPr="0CF0CC96" w:rsidR="00DF2D1B">
              <w:rPr>
                <w:b w:val="1"/>
                <w:bCs w:val="1"/>
              </w:rPr>
              <w:t>Autumn Term</w:t>
            </w:r>
          </w:p>
          <w:p w:rsidRPr="00584E82" w:rsidR="00DF2D1B" w:rsidRDefault="00DF2D1B" w14:paraId="69E9EDA4" w14:noSpellErr="1" w14:textId="2002763E">
            <w:pPr>
              <w:rPr>
                <w:b w:val="1"/>
                <w:bCs w:val="1"/>
              </w:rPr>
            </w:pPr>
          </w:p>
        </w:tc>
        <w:tc>
          <w:tcPr>
            <w:tcW w:w="4453" w:type="dxa"/>
            <w:tcMar/>
          </w:tcPr>
          <w:p w:rsidR="00DF2D1B" w:rsidP="0CF0CC96" w:rsidRDefault="00DF2D1B" w14:noSpellErr="1" w14:paraId="6BFCDA13" w14:textId="476667A5">
            <w:pPr>
              <w:pStyle w:val="Normal"/>
              <w:ind w:left="0"/>
            </w:pPr>
            <w:r w:rsidR="4F19346A">
              <w:rPr/>
              <w:t xml:space="preserve">Wellbeing and social media </w:t>
            </w:r>
          </w:p>
          <w:p w:rsidR="00DF2D1B" w:rsidP="0CF0CC96" w:rsidRDefault="00DF2D1B" w14:paraId="117FBB4C" w14:textId="488CE4D7">
            <w:pPr>
              <w:pStyle w:val="Normal"/>
              <w:ind w:left="0"/>
            </w:pPr>
            <w:r w:rsidR="4F19346A">
              <w:rPr/>
              <w:t xml:space="preserve">Reframing negative thinking </w:t>
            </w:r>
          </w:p>
          <w:p w:rsidR="00DF2D1B" w:rsidP="0CF0CC96" w:rsidRDefault="00DF2D1B" w14:paraId="0CCEF3AB" w14:textId="48E64ACF">
            <w:pPr>
              <w:pStyle w:val="Normal"/>
              <w:ind w:left="0"/>
            </w:pPr>
            <w:r w:rsidR="4F19346A">
              <w:rPr/>
              <w:t>Recognising</w:t>
            </w:r>
            <w:r w:rsidR="4F19346A">
              <w:rPr/>
              <w:t xml:space="preserve"> mental health </w:t>
            </w:r>
          </w:p>
          <w:p w:rsidR="00DF2D1B" w:rsidP="0CF0CC96" w:rsidRDefault="00DF2D1B" w14:paraId="5EC1A983" w14:textId="607DAE30">
            <w:pPr>
              <w:pStyle w:val="Normal"/>
              <w:ind w:left="0"/>
            </w:pPr>
            <w:r w:rsidR="4F19346A">
              <w:rPr/>
              <w:t xml:space="preserve">Change, loss, grief </w:t>
            </w:r>
          </w:p>
          <w:p w:rsidR="00DF2D1B" w:rsidP="0CF0CC96" w:rsidRDefault="00DF2D1B" w14:paraId="21CB345C" w14:textId="1F392661">
            <w:pPr>
              <w:pStyle w:val="Normal"/>
              <w:ind w:left="0"/>
            </w:pPr>
            <w:r w:rsidR="4F19346A">
              <w:rPr/>
              <w:t>Promoting emotional wellbeing</w:t>
            </w:r>
          </w:p>
          <w:p w:rsidR="00DF2D1B" w:rsidP="0CF0CC96" w:rsidRDefault="00DF2D1B" w14:paraId="36A41BBE" w14:textId="2949CD12">
            <w:pPr>
              <w:pStyle w:val="Normal"/>
              <w:ind w:left="0"/>
            </w:pPr>
          </w:p>
        </w:tc>
        <w:tc>
          <w:tcPr>
            <w:tcW w:w="5991" w:type="dxa"/>
            <w:tcMar/>
          </w:tcPr>
          <w:p w:rsidRPr="00BD62DA" w:rsidR="00DF2D1B" w:rsidP="3861ED44" w:rsidRDefault="00DF2D1B" w14:paraId="5A2EC4F7" w14:textId="7DFC6C7D">
            <w:pPr>
              <w:pStyle w:val="Normal"/>
              <w:ind w:left="141"/>
              <w:rPr>
                <w:rFonts w:cs="Calibri" w:cstheme="minorAscii"/>
              </w:rPr>
            </w:pPr>
            <w:r w:rsidRPr="3861ED44" w:rsidR="087B36DC">
              <w:rPr>
                <w:rFonts w:cs="Calibri" w:cstheme="minorAscii"/>
              </w:rPr>
              <w:t>Critiquing digital content; understanding screen time and its effects</w:t>
            </w:r>
          </w:p>
          <w:p w:rsidRPr="00BD62DA" w:rsidR="00DF2D1B" w:rsidP="3861ED44" w:rsidRDefault="00DF2D1B" w14:paraId="55C840A8" w14:textId="64BBA731">
            <w:pPr>
              <w:pStyle w:val="Normal"/>
              <w:ind w:left="141"/>
            </w:pPr>
            <w:r w:rsidRPr="3861ED44" w:rsidR="087B36DC">
              <w:rPr>
                <w:rFonts w:cs="Calibri" w:cstheme="minorAscii"/>
              </w:rPr>
              <w:t>Cognitive reframing techniques; developing emotional literacy</w:t>
            </w:r>
          </w:p>
          <w:p w:rsidRPr="00BD62DA" w:rsidR="00DF2D1B" w:rsidP="3861ED44" w:rsidRDefault="00DF2D1B" w14:paraId="03391E38" w14:textId="0F094CC3">
            <w:pPr>
              <w:pStyle w:val="Normal"/>
              <w:ind w:left="141"/>
            </w:pPr>
            <w:r w:rsidRPr="3861ED44" w:rsidR="087B36DC">
              <w:rPr>
                <w:rFonts w:cs="Calibri" w:cstheme="minorAscii"/>
              </w:rPr>
              <w:t>Identifying signs of mental distress; evaluating sources of support</w:t>
            </w:r>
          </w:p>
          <w:p w:rsidRPr="00BD62DA" w:rsidR="00DF2D1B" w:rsidP="3861ED44" w:rsidRDefault="00DF2D1B" w14:paraId="3A76212F" w14:textId="2D52E8A1">
            <w:pPr>
              <w:pStyle w:val="Normal"/>
              <w:ind w:left="141"/>
            </w:pPr>
            <w:r w:rsidRPr="3861ED44" w:rsidR="087B36DC">
              <w:rPr>
                <w:rFonts w:cs="Calibri" w:cstheme="minorAscii"/>
              </w:rPr>
              <w:t>Understanding grief models; empathy and self-care strategies</w:t>
            </w:r>
          </w:p>
          <w:p w:rsidRPr="00BD62DA" w:rsidR="00DF2D1B" w:rsidP="3861ED44" w:rsidRDefault="00DF2D1B" w14:paraId="1667531C" w14:textId="0242F9BE">
            <w:pPr>
              <w:pStyle w:val="Normal"/>
              <w:ind w:left="141"/>
            </w:pPr>
            <w:r w:rsidRPr="3861ED44" w:rsidR="087B36DC">
              <w:rPr>
                <w:rFonts w:cs="Calibri" w:cstheme="minorAscii"/>
              </w:rPr>
              <w:t>Creating personal action plans; evaluating wellbeing strategies</w:t>
            </w:r>
          </w:p>
          <w:p w:rsidRPr="00BD62DA" w:rsidR="00DF2D1B" w:rsidP="3861ED44" w:rsidRDefault="00DF2D1B" w14:paraId="50C9090F" w14:textId="7AD8C126">
            <w:pPr>
              <w:pStyle w:val="Normal"/>
              <w:ind w:left="141"/>
              <w:rPr>
                <w:rFonts w:cs="Calibri" w:cstheme="minorAscii"/>
              </w:rPr>
            </w:pPr>
          </w:p>
          <w:p w:rsidRPr="00BD62DA" w:rsidR="00DF2D1B" w:rsidRDefault="00DF2D1B" w14:paraId="4B6D77C3" w14:textId="77777777">
            <w:pPr>
              <w:ind w:left="141"/>
              <w:rPr>
                <w:rFonts w:cstheme="minorHAnsi"/>
              </w:rPr>
            </w:pPr>
          </w:p>
          <w:p w:rsidRPr="00BD62DA" w:rsidR="00DF2D1B" w:rsidP="0CF0CC96" w:rsidRDefault="00DF2D1B" w14:paraId="41986296" w14:textId="05D1445C">
            <w:pPr>
              <w:pStyle w:val="Normal"/>
              <w:ind w:left="0"/>
            </w:pPr>
          </w:p>
        </w:tc>
        <w:tc>
          <w:tcPr>
            <w:tcW w:w="3767" w:type="dxa"/>
            <w:tcMar/>
          </w:tcPr>
          <w:p w:rsidRPr="00C204FE" w:rsidR="00DF2D1B" w:rsidP="00A46BD3" w:rsidRDefault="00DF2D1B" w14:paraId="61983384" w14:textId="58267D02">
            <w:pPr/>
            <w:r w:rsidR="50B686B7">
              <w:rPr/>
              <w:t>Media analysis, opinion polls</w:t>
            </w:r>
          </w:p>
          <w:p w:rsidRPr="00C204FE" w:rsidR="00DF2D1B" w:rsidP="3861ED44" w:rsidRDefault="00DF2D1B" w14:paraId="7E3E735A" w14:textId="27287602">
            <w:pPr>
              <w:pStyle w:val="Normal"/>
            </w:pPr>
            <w:r w:rsidR="50B686B7">
              <w:rPr/>
              <w:t xml:space="preserve">Journaling, </w:t>
            </w:r>
            <w:r w:rsidR="50B686B7">
              <w:rPr/>
              <w:t>AfL</w:t>
            </w:r>
            <w:r w:rsidR="50B686B7">
              <w:rPr/>
              <w:t xml:space="preserve"> questioning</w:t>
            </w:r>
          </w:p>
          <w:p w:rsidRPr="00C204FE" w:rsidR="00DF2D1B" w:rsidP="3861ED44" w:rsidRDefault="00DF2D1B" w14:paraId="6532E4DB" w14:textId="1742072A">
            <w:pPr>
              <w:pStyle w:val="Normal"/>
            </w:pPr>
            <w:r w:rsidR="50B686B7">
              <w:rPr/>
              <w:t>Scenario Q&amp;A, think–pair–share</w:t>
            </w:r>
          </w:p>
          <w:p w:rsidRPr="00C204FE" w:rsidR="00DF2D1B" w:rsidP="3861ED44" w:rsidRDefault="00DF2D1B" w14:paraId="2470B4C1" w14:textId="1025355A">
            <w:pPr>
              <w:pStyle w:val="Normal"/>
            </w:pPr>
            <w:r w:rsidR="50B686B7">
              <w:rPr/>
              <w:t>Group discussion, guided reflection</w:t>
            </w:r>
          </w:p>
          <w:p w:rsidRPr="00C204FE" w:rsidR="00DF2D1B" w:rsidP="3861ED44" w:rsidRDefault="00DF2D1B" w14:paraId="2BC352C2" w14:textId="26135068">
            <w:pPr>
              <w:pStyle w:val="Normal"/>
            </w:pPr>
            <w:r w:rsidR="50B686B7">
              <w:rPr/>
              <w:t>Self-assessment checklist, sharing techniques</w:t>
            </w:r>
          </w:p>
          <w:p w:rsidRPr="00C204FE" w:rsidR="00DF2D1B" w:rsidP="3861ED44" w:rsidRDefault="00DF2D1B" w14:paraId="515267FC" w14:textId="208B6F7D">
            <w:pPr/>
          </w:p>
        </w:tc>
      </w:tr>
      <w:tr w:rsidR="000D449E" w:rsidTr="3861ED44" w14:paraId="568EB4BE" w14:textId="77777777">
        <w:trPr>
          <w:trHeight w:val="3536"/>
        </w:trPr>
        <w:tc>
          <w:tcPr>
            <w:tcW w:w="1393" w:type="dxa"/>
            <w:shd w:val="clear" w:color="auto" w:fill="FFE599" w:themeFill="accent4" w:themeFillTint="66"/>
            <w:tcMar/>
          </w:tcPr>
          <w:p w:rsidR="000D449E" w:rsidRDefault="000D449E" w14:paraId="5E6F9312" w14:textId="77777777">
            <w:pPr>
              <w:rPr>
                <w:b/>
                <w:bCs/>
              </w:rPr>
            </w:pPr>
            <w:r w:rsidRPr="0CF0CC96" w:rsidR="4D3B9E27">
              <w:rPr>
                <w:b w:val="1"/>
                <w:bCs w:val="1"/>
              </w:rPr>
              <w:t>Spring Term</w:t>
            </w:r>
          </w:p>
          <w:p w:rsidRPr="00584E82" w:rsidR="000D449E" w:rsidRDefault="000D449E" w14:paraId="4A9DFC5C" w14:textId="77777777">
            <w:pPr>
              <w:rPr>
                <w:b/>
                <w:bCs/>
              </w:rPr>
            </w:pPr>
          </w:p>
        </w:tc>
        <w:tc>
          <w:tcPr>
            <w:tcW w:w="4453" w:type="dxa"/>
            <w:tcMar/>
          </w:tcPr>
          <w:p w:rsidR="000D449E" w:rsidRDefault="000D449E" w14:paraId="135DC473" w14:textId="2B610BFC">
            <w:r w:rsidR="7B932A4D">
              <w:rPr/>
              <w:t xml:space="preserve">Managing healthy and unhealthy relationships The role of intimacy and pleasure </w:t>
            </w:r>
          </w:p>
          <w:p w:rsidR="000D449E" w:rsidRDefault="000D449E" w14:paraId="0BC229F8" w14:textId="33CE1E70">
            <w:r w:rsidR="7B932A4D">
              <w:rPr/>
              <w:t xml:space="preserve">The impact of pornography </w:t>
            </w:r>
          </w:p>
          <w:p w:rsidR="000D449E" w:rsidRDefault="000D449E" w14:paraId="235242EE" w14:textId="259E8674">
            <w:r w:rsidR="7B932A4D">
              <w:rPr/>
              <w:t>Pressure, persuasion and coercion</w:t>
            </w:r>
          </w:p>
        </w:tc>
        <w:tc>
          <w:tcPr>
            <w:tcW w:w="5991" w:type="dxa"/>
            <w:tcMar/>
          </w:tcPr>
          <w:p w:rsidR="000D449E" w:rsidP="3861ED44" w:rsidRDefault="000D449E" w14:paraId="29BDFF42" w14:textId="11F511C0">
            <w:pPr>
              <w:pStyle w:val="Normal"/>
              <w:ind w:left="0"/>
            </w:pPr>
            <w:r w:rsidR="3113A0CD">
              <w:rPr/>
              <w:t>Assessing relationship dynamics; understanding boundaries and respect</w:t>
            </w:r>
          </w:p>
          <w:p w:rsidR="000D449E" w:rsidP="3861ED44" w:rsidRDefault="000D449E" w14:paraId="0944965A" w14:textId="516A78F6">
            <w:pPr>
              <w:pStyle w:val="Normal"/>
              <w:ind w:left="0"/>
            </w:pPr>
            <w:r w:rsidR="3113A0CD">
              <w:rPr/>
              <w:t>Understanding emotional and physical aspects of intimacy; respectful communication</w:t>
            </w:r>
          </w:p>
          <w:p w:rsidR="000D449E" w:rsidP="3861ED44" w:rsidRDefault="000D449E" w14:paraId="6B1F94D7" w14:textId="6D2C42AF">
            <w:pPr>
              <w:pStyle w:val="Normal"/>
              <w:ind w:left="0"/>
            </w:pPr>
            <w:r w:rsidR="3113A0CD">
              <w:rPr/>
              <w:t>Media literacy; evaluating messages and effects on attitudes</w:t>
            </w:r>
          </w:p>
          <w:p w:rsidR="000D449E" w:rsidP="3861ED44" w:rsidRDefault="000D449E" w14:paraId="2F344A93" w14:textId="6930733B">
            <w:pPr>
              <w:pStyle w:val="Normal"/>
              <w:ind w:left="0"/>
            </w:pPr>
            <w:r w:rsidRPr="3861ED44" w:rsidR="3113A0C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Understanding consent; identifying manipulative behaviours</w:t>
            </w:r>
          </w:p>
        </w:tc>
        <w:tc>
          <w:tcPr>
            <w:tcW w:w="3767" w:type="dxa"/>
            <w:tcMar/>
          </w:tcPr>
          <w:p w:rsidRPr="00C204FE" w:rsidR="000D449E" w:rsidRDefault="000D449E" w14:paraId="14AEB904" w14:textId="108C9FA7">
            <w:pPr/>
            <w:r w:rsidR="0E3427B5">
              <w:rPr/>
              <w:t>Scenario analysis, cold calling</w:t>
            </w:r>
          </w:p>
          <w:p w:rsidRPr="00C204FE" w:rsidR="000D449E" w:rsidP="3861ED44" w:rsidRDefault="000D449E" w14:paraId="20D7955B" w14:textId="2305E058">
            <w:pPr>
              <w:pStyle w:val="Normal"/>
            </w:pPr>
            <w:r w:rsidR="0E3427B5">
              <w:rPr/>
              <w:t>Questioning, structured discussions</w:t>
            </w:r>
          </w:p>
          <w:p w:rsidRPr="00C204FE" w:rsidR="000D449E" w:rsidP="3861ED44" w:rsidRDefault="000D449E" w14:paraId="6EFBF793" w14:textId="7DA0A8FB">
            <w:pPr>
              <w:pStyle w:val="Normal"/>
            </w:pPr>
            <w:r w:rsidR="0E3427B5">
              <w:rPr/>
              <w:t>Class debates, source analysis</w:t>
            </w:r>
          </w:p>
          <w:p w:rsidRPr="00C204FE" w:rsidR="000D449E" w:rsidP="3861ED44" w:rsidRDefault="000D449E" w14:paraId="147D9174" w14:textId="106532B9">
            <w:pPr>
              <w:pStyle w:val="Normal"/>
            </w:pPr>
            <w:r w:rsidR="0E3427B5">
              <w:rPr/>
              <w:t>Think–pair–share, case study work</w:t>
            </w:r>
          </w:p>
          <w:p w:rsidRPr="00C204FE" w:rsidR="000D449E" w:rsidP="3861ED44" w:rsidRDefault="000D449E" w14:paraId="01207E02" w14:textId="43DC80EE">
            <w:pPr/>
          </w:p>
        </w:tc>
      </w:tr>
      <w:tr w:rsidR="00796C98" w:rsidTr="3861ED44" w14:paraId="0AC07AA0" w14:textId="77777777">
        <w:trPr>
          <w:trHeight w:val="143"/>
        </w:trPr>
        <w:tc>
          <w:tcPr>
            <w:tcW w:w="1393" w:type="dxa"/>
            <w:shd w:val="clear" w:color="auto" w:fill="FFE599" w:themeFill="accent4" w:themeFillTint="66"/>
            <w:tcMar/>
          </w:tcPr>
          <w:p w:rsidR="7B932A4D" w:rsidP="3861ED44" w:rsidRDefault="7B932A4D" w14:paraId="742FBC0B" w14:textId="186255C0">
            <w:pPr>
              <w:pStyle w:val="Normal"/>
              <w:rPr>
                <w:b w:val="1"/>
                <w:bCs w:val="1"/>
              </w:rPr>
            </w:pPr>
            <w:r w:rsidRPr="3861ED44" w:rsidR="7B932A4D">
              <w:rPr>
                <w:b w:val="1"/>
                <w:bCs w:val="1"/>
              </w:rPr>
              <w:t>Spring term</w:t>
            </w:r>
          </w:p>
        </w:tc>
        <w:tc>
          <w:tcPr>
            <w:tcW w:w="4453" w:type="dxa"/>
            <w:tcMar/>
          </w:tcPr>
          <w:p w:rsidRPr="008041E8" w:rsidR="00796C98" w:rsidP="0CF0CC96" w:rsidRDefault="003C6388" w14:noSpellErr="1" w14:paraId="11C9F107" w14:textId="79BA4FF3">
            <w:pPr>
              <w:pStyle w:val="Normal"/>
              <w:ind w:left="0"/>
            </w:pPr>
            <w:r w:rsidR="7B932A4D">
              <w:rPr/>
              <w:t xml:space="preserve">Family </w:t>
            </w:r>
            <w:r w:rsidR="512D1000">
              <w:rPr/>
              <w:t>conflict</w:t>
            </w:r>
            <w:r w:rsidR="7B932A4D">
              <w:rPr/>
              <w:t xml:space="preserve"> </w:t>
            </w:r>
          </w:p>
          <w:p w:rsidRPr="008041E8" w:rsidR="00796C98" w:rsidP="0CF0CC96" w:rsidRDefault="003C6388" w14:paraId="385E858F" w14:textId="6F3A2171">
            <w:pPr>
              <w:pStyle w:val="Normal"/>
              <w:ind w:left="0"/>
            </w:pPr>
            <w:r w:rsidR="7B932A4D">
              <w:rPr/>
              <w:t xml:space="preserve">Long term commitments </w:t>
            </w:r>
          </w:p>
          <w:p w:rsidRPr="008041E8" w:rsidR="00796C98" w:rsidP="0CF0CC96" w:rsidRDefault="003C6388" w14:paraId="6AC8FF03" w14:textId="1B868F74">
            <w:pPr>
              <w:pStyle w:val="Normal"/>
              <w:ind w:left="0"/>
            </w:pPr>
            <w:r w:rsidR="7B932A4D">
              <w:rPr/>
              <w:t xml:space="preserve">Sexual health, </w:t>
            </w:r>
            <w:r w:rsidR="7B932A4D">
              <w:rPr/>
              <w:t>fertility</w:t>
            </w:r>
            <w:r w:rsidR="7B932A4D">
              <w:rPr/>
              <w:t xml:space="preserve"> and parenthood</w:t>
            </w:r>
          </w:p>
          <w:p w:rsidRPr="008041E8" w:rsidR="00796C98" w:rsidP="0CF0CC96" w:rsidRDefault="003C6388" w14:paraId="1BABB80B" w14:textId="018F1A7C">
            <w:pPr>
              <w:pStyle w:val="Normal"/>
              <w:ind w:left="0"/>
            </w:pPr>
            <w:r w:rsidR="7B932A4D">
              <w:rPr/>
              <w:t xml:space="preserve">Pregnancy outcomes </w:t>
            </w:r>
          </w:p>
          <w:p w:rsidRPr="008041E8" w:rsidR="00796C98" w:rsidP="0CF0CC96" w:rsidRDefault="003C6388" w14:paraId="44A12210" w14:textId="72E3AA82">
            <w:pPr>
              <w:pStyle w:val="Normal"/>
              <w:ind w:left="0"/>
            </w:pPr>
            <w:r w:rsidR="7B932A4D">
              <w:rPr/>
              <w:t>Pregnancy</w:t>
            </w:r>
            <w:r w:rsidR="7B932A4D">
              <w:rPr/>
              <w:t xml:space="preserve"> choices and abortion</w:t>
            </w:r>
          </w:p>
        </w:tc>
        <w:tc>
          <w:tcPr>
            <w:tcW w:w="5991" w:type="dxa"/>
            <w:tcMar/>
          </w:tcPr>
          <w:p w:rsidR="20D41127" w:rsidP="3861ED44" w:rsidRDefault="20D41127" w14:paraId="5353B6AE" w14:textId="1E6A998D">
            <w:pPr>
              <w:pStyle w:val="Normal"/>
              <w:ind w:left="0"/>
            </w:pPr>
            <w:r w:rsidR="20D41127">
              <w:rPr/>
              <w:t>Analysing conflict resolution strategies; emotional regulation</w:t>
            </w:r>
          </w:p>
          <w:p w:rsidR="20D41127" w:rsidP="3861ED44" w:rsidRDefault="20D41127" w14:paraId="445D5C5F" w14:textId="2B807F15">
            <w:pPr>
              <w:pStyle w:val="Normal"/>
              <w:ind w:left="0"/>
            </w:pPr>
            <w:r w:rsidR="20D41127">
              <w:rPr/>
              <w:t>Evaluating different relationship choices; understanding responsibilities</w:t>
            </w:r>
          </w:p>
          <w:p w:rsidR="20D41127" w:rsidP="3861ED44" w:rsidRDefault="20D41127" w14:paraId="6361EFAE" w14:textId="7BAA1C48">
            <w:pPr>
              <w:pStyle w:val="Normal"/>
              <w:ind w:left="0"/>
            </w:pPr>
            <w:r w:rsidR="20D41127">
              <w:rPr/>
              <w:t>Understanding reproductive health; evaluating life choices</w:t>
            </w:r>
          </w:p>
          <w:p w:rsidR="20D41127" w:rsidP="3861ED44" w:rsidRDefault="20D41127" w14:paraId="1BB110F8" w14:textId="5D2969DA">
            <w:pPr>
              <w:pStyle w:val="Normal"/>
              <w:ind w:left="0"/>
            </w:pPr>
            <w:r w:rsidR="20D41127">
              <w:rPr/>
              <w:t>Exploring different pathways; assessing social and ethical implications</w:t>
            </w:r>
          </w:p>
          <w:p w:rsidR="20D41127" w:rsidP="3861ED44" w:rsidRDefault="20D41127" w14:paraId="37B8FFF9" w14:textId="06FE471F">
            <w:pPr>
              <w:pStyle w:val="Normal"/>
              <w:ind w:left="0"/>
            </w:pPr>
            <w:r w:rsidR="20D41127">
              <w:rPr/>
              <w:t>Ethical reasoning; understanding legal context and support services</w:t>
            </w:r>
          </w:p>
          <w:p w:rsidR="3861ED44" w:rsidP="3861ED44" w:rsidRDefault="3861ED44" w14:paraId="34D9ABA9" w14:textId="2E213D86">
            <w:pPr>
              <w:pStyle w:val="Normal"/>
              <w:ind w:left="0"/>
            </w:pPr>
          </w:p>
        </w:tc>
        <w:tc>
          <w:tcPr>
            <w:tcW w:w="3767" w:type="dxa"/>
            <w:tcMar/>
          </w:tcPr>
          <w:p w:rsidR="661CACB6" w:rsidP="3861ED44" w:rsidRDefault="661CACB6" w14:paraId="07A0563A" w14:textId="243AED74">
            <w:pPr>
              <w:pStyle w:val="Normal"/>
            </w:pPr>
            <w:r w:rsidR="661CACB6">
              <w:rPr/>
              <w:t>Discussion tasks, peer reflections</w:t>
            </w:r>
          </w:p>
          <w:p w:rsidR="661CACB6" w:rsidP="3861ED44" w:rsidRDefault="661CACB6" w14:paraId="4E8AA056" w14:textId="2536A937">
            <w:pPr>
              <w:pStyle w:val="Normal"/>
            </w:pPr>
            <w:r w:rsidR="661CACB6">
              <w:rPr/>
              <w:t>Comparative tasks, role-play</w:t>
            </w:r>
          </w:p>
          <w:p w:rsidR="661CACB6" w:rsidP="3861ED44" w:rsidRDefault="661CACB6" w14:paraId="41AC54FC" w14:textId="6D6CB473">
            <w:pPr>
              <w:pStyle w:val="Normal"/>
            </w:pPr>
            <w:r w:rsidR="661CACB6">
              <w:rPr/>
              <w:t>Guided Q&amp;A, myth/fact quizzes</w:t>
            </w:r>
          </w:p>
          <w:p w:rsidR="661CACB6" w:rsidP="3861ED44" w:rsidRDefault="661CACB6" w14:paraId="6DB32AE9" w14:textId="77594F94">
            <w:pPr>
              <w:pStyle w:val="Normal"/>
            </w:pPr>
            <w:r w:rsidR="661CACB6">
              <w:rPr/>
              <w:t>Case studies, scenario evaluation</w:t>
            </w:r>
          </w:p>
          <w:p w:rsidR="661CACB6" w:rsidP="3861ED44" w:rsidRDefault="661CACB6" w14:paraId="1B2B6331" w14:textId="2F3B1979">
            <w:pPr>
              <w:pStyle w:val="Normal"/>
            </w:pPr>
            <w:r w:rsidR="661CACB6">
              <w:rPr/>
              <w:t>Teacher-led discussion, source evaluation</w:t>
            </w:r>
          </w:p>
          <w:p w:rsidR="3861ED44" w:rsidP="3861ED44" w:rsidRDefault="3861ED44" w14:paraId="0004741C" w14:textId="17920882">
            <w:pPr>
              <w:pStyle w:val="Normal"/>
            </w:pPr>
          </w:p>
        </w:tc>
      </w:tr>
      <w:tr w:rsidR="000D449E" w:rsidTr="3861ED44" w14:paraId="36F29F8D" w14:textId="77777777">
        <w:trPr>
          <w:trHeight w:val="4327"/>
        </w:trPr>
        <w:tc>
          <w:tcPr>
            <w:tcW w:w="1393" w:type="dxa"/>
            <w:shd w:val="clear" w:color="auto" w:fill="FFD966" w:themeFill="accent4" w:themeFillTint="99"/>
            <w:tcMar/>
          </w:tcPr>
          <w:p w:rsidR="000D449E" w:rsidRDefault="000D449E" w14:paraId="152D023A" w14:textId="77777777">
            <w:pPr>
              <w:rPr>
                <w:b/>
                <w:bCs/>
              </w:rPr>
            </w:pPr>
            <w:r w:rsidRPr="0CF0CC96" w:rsidR="4D3B9E27">
              <w:rPr>
                <w:b w:val="1"/>
                <w:bCs w:val="1"/>
              </w:rPr>
              <w:t>Summer Term</w:t>
            </w:r>
          </w:p>
          <w:p w:rsidR="000D449E" w:rsidRDefault="000D449E" w14:paraId="786468F5" w14:noSpellErr="1" w14:textId="16131252">
            <w:pPr>
              <w:rPr>
                <w:b w:val="1"/>
                <w:bCs w:val="1"/>
              </w:rPr>
            </w:pPr>
          </w:p>
        </w:tc>
        <w:tc>
          <w:tcPr>
            <w:tcW w:w="4453" w:type="dxa"/>
            <w:tcMar/>
          </w:tcPr>
          <w:p w:rsidRPr="008041E8" w:rsidR="000D449E" w:rsidP="0CF0CC96" w:rsidRDefault="000D449E" w14:noSpellErr="1" w14:paraId="449FCCDD" w14:textId="24480C79">
            <w:pPr>
              <w:pStyle w:val="Normal"/>
              <w:ind w:left="0"/>
            </w:pPr>
            <w:r w:rsidR="25D17AAE">
              <w:rPr/>
              <w:t xml:space="preserve">Organ donation </w:t>
            </w:r>
          </w:p>
          <w:p w:rsidRPr="008041E8" w:rsidR="000D449E" w:rsidP="0CF0CC96" w:rsidRDefault="000D449E" w14:paraId="00063215" w14:textId="6F70AB60">
            <w:pPr>
              <w:pStyle w:val="Normal"/>
              <w:ind w:left="0"/>
            </w:pPr>
            <w:r w:rsidR="25D17AAE">
              <w:rPr/>
              <w:t xml:space="preserve">Body modification </w:t>
            </w:r>
          </w:p>
          <w:p w:rsidRPr="008041E8" w:rsidR="000D449E" w:rsidP="0CF0CC96" w:rsidRDefault="000D449E" w14:paraId="1D25636B" w14:textId="151CFDE4">
            <w:pPr>
              <w:pStyle w:val="Normal"/>
              <w:ind w:left="0"/>
            </w:pPr>
            <w:r w:rsidR="25D17AAE">
              <w:rPr/>
              <w:t>Coping with exam stress</w:t>
            </w:r>
          </w:p>
        </w:tc>
        <w:tc>
          <w:tcPr>
            <w:tcW w:w="5991" w:type="dxa"/>
            <w:tcMar/>
          </w:tcPr>
          <w:p w:rsidR="000D449E" w:rsidP="3861ED44" w:rsidRDefault="000D449E" w14:noSpellErr="1" w14:paraId="129CF1A6" w14:textId="7317E7BE">
            <w:pPr>
              <w:pStyle w:val="Normal"/>
              <w:ind w:left="0"/>
            </w:pPr>
            <w:r w:rsidR="6236B974">
              <w:rPr/>
              <w:t>Understanding bodily autonomy; evaluating ethical considerations</w:t>
            </w:r>
          </w:p>
          <w:p w:rsidR="000D449E" w:rsidP="3861ED44" w:rsidRDefault="000D449E" w14:paraId="7B1E450B" w14:textId="1F8AAD0D">
            <w:pPr>
              <w:pStyle w:val="Normal"/>
              <w:ind w:left="0"/>
            </w:pPr>
            <w:r w:rsidR="6236B974">
              <w:rPr/>
              <w:t>Analysing social influences and risks; discussing identity expression</w:t>
            </w:r>
          </w:p>
          <w:p w:rsidR="000D449E" w:rsidP="3861ED44" w:rsidRDefault="000D449E" w14:paraId="3551D4F6" w14:textId="0770066C">
            <w:pPr>
              <w:pStyle w:val="Normal"/>
              <w:ind w:left="0"/>
            </w:pPr>
            <w:r w:rsidR="6236B974">
              <w:rPr/>
              <w:t>Applying mindfulness and planning tools; recognising triggers</w:t>
            </w:r>
          </w:p>
          <w:p w:rsidR="000D449E" w:rsidP="3861ED44" w:rsidRDefault="000D449E" w14:paraId="3E63B42C" w14:textId="1DAA7587">
            <w:pPr>
              <w:pStyle w:val="Normal"/>
              <w:ind w:left="0"/>
            </w:pPr>
          </w:p>
        </w:tc>
        <w:tc>
          <w:tcPr>
            <w:tcW w:w="3767" w:type="dxa"/>
            <w:tcMar/>
          </w:tcPr>
          <w:p w:rsidR="000D449E" w:rsidRDefault="000D449E" w14:noSpellErr="1" w14:paraId="0CEDF2B9" w14:textId="1D0EDED9">
            <w:r w:rsidR="1DA877F4">
              <w:rPr/>
              <w:t xml:space="preserve">Cold calling (avoiding asking personal views but </w:t>
            </w:r>
            <w:r w:rsidR="1DA877F4">
              <w:rPr/>
              <w:t>rather what</w:t>
            </w:r>
            <w:r w:rsidR="1DA877F4">
              <w:rPr/>
              <w:t xml:space="preserve"> their group discussed), values line activity</w:t>
            </w:r>
          </w:p>
          <w:p w:rsidR="000D449E" w:rsidP="3861ED44" w:rsidRDefault="000D449E" w14:paraId="3DFDF59D" w14:textId="011E9AE0">
            <w:pPr>
              <w:pStyle w:val="Normal"/>
            </w:pPr>
            <w:r w:rsidR="1DA877F4">
              <w:rPr/>
              <w:t>Scenario analysis, group chat</w:t>
            </w:r>
          </w:p>
          <w:p w:rsidR="000D449E" w:rsidP="3861ED44" w:rsidRDefault="000D449E" w14:paraId="0AAE2A51" w14:textId="7817ECED">
            <w:pPr>
              <w:pStyle w:val="Normal"/>
            </w:pPr>
            <w:r w:rsidR="1DA877F4">
              <w:rPr/>
              <w:t>Student-generated strategies, stress toolkit reviews</w:t>
            </w:r>
          </w:p>
          <w:p w:rsidR="000D449E" w:rsidRDefault="000D449E" w14:paraId="1203CD96" w14:textId="767DCA0A"/>
        </w:tc>
      </w:tr>
    </w:tbl>
    <w:p w:rsidRPr="00796C98" w:rsidR="00796C98" w:rsidP="3861ED44" w:rsidRDefault="00796C98" w14:paraId="37D97E78" w14:textId="7595A90F">
      <w:pPr>
        <w:pStyle w:val="Normal"/>
      </w:pPr>
    </w:p>
    <w:p w:rsidRPr="00796C98" w:rsidR="00796C98" w:rsidP="00796C98" w:rsidRDefault="00796C98" w14:paraId="1A3EA1B2" w14:textId="77777777"/>
    <w:p w:rsidRPr="00796C98" w:rsidR="00796C98" w:rsidP="00796C98" w:rsidRDefault="00796C98" w14:paraId="4AFF3957" w14:textId="77777777"/>
    <w:p w:rsidRPr="00796C98" w:rsidR="00796C98" w:rsidP="00796C98" w:rsidRDefault="00796C98" w14:paraId="222E9966" w14:textId="77777777"/>
    <w:p w:rsidRPr="00796C98" w:rsidR="00796C98" w:rsidP="00796C98" w:rsidRDefault="00796C98" w14:paraId="01C00EC1" w14:textId="77777777"/>
    <w:p w:rsidRPr="00796C98" w:rsidR="00796C98" w:rsidP="00796C98" w:rsidRDefault="00796C98" w14:paraId="40A74E6E" w14:textId="77777777"/>
    <w:p w:rsidRPr="00796C98" w:rsidR="00796C98" w:rsidP="00796C98" w:rsidRDefault="00796C98" w14:paraId="48FF0DAC" w14:textId="77777777"/>
    <w:p w:rsidRPr="00796C98" w:rsidR="00796C98" w:rsidP="00796C98" w:rsidRDefault="00796C98" w14:paraId="024BA762" w14:textId="77777777"/>
    <w:p w:rsidRPr="00796C98" w:rsidR="00796C98" w:rsidP="00796C98" w:rsidRDefault="00796C98" w14:paraId="43EA7803" w14:textId="77777777"/>
    <w:p w:rsidRPr="00796C98" w:rsidR="00796C98" w:rsidP="00796C98" w:rsidRDefault="00796C98" w14:paraId="5CA73F85" w14:textId="77777777"/>
    <w:p w:rsidRPr="00796C98" w:rsidR="00796C98" w:rsidP="00796C98" w:rsidRDefault="00796C98" w14:paraId="11EE5C1F" w14:textId="77777777"/>
    <w:p w:rsidRPr="00796C98" w:rsidR="00796C98" w:rsidP="00796C98" w:rsidRDefault="00796C98" w14:paraId="38CB937A" w14:textId="77777777"/>
    <w:p w:rsidRPr="00796C98" w:rsidR="00796C98" w:rsidP="00796C98" w:rsidRDefault="00796C98" w14:paraId="21311378" w14:textId="77777777"/>
    <w:p w:rsidRPr="00796C98" w:rsidR="00796C98" w:rsidP="00796C98" w:rsidRDefault="00796C98" w14:paraId="7CBDAB30" w14:textId="77777777"/>
    <w:p w:rsidRPr="00796C98" w:rsidR="00796C98" w:rsidP="00796C98" w:rsidRDefault="00796C98" w14:paraId="7D27FE1E" w14:textId="77777777"/>
    <w:p w:rsidRPr="00796C98" w:rsidR="00796C98" w:rsidP="00796C98" w:rsidRDefault="00796C98" w14:paraId="532D0B0E" w14:textId="77777777"/>
    <w:p w:rsidRPr="00796C98" w:rsidR="00796C98" w:rsidP="00796C98" w:rsidRDefault="00796C98" w14:paraId="6D740958" w14:textId="77777777"/>
    <w:p w:rsidRPr="00796C98" w:rsidR="00796C98" w:rsidP="00796C98" w:rsidRDefault="00796C98" w14:paraId="2917FA6B" w14:textId="77777777"/>
    <w:p w:rsidRPr="00796C98" w:rsidR="00796C98" w:rsidP="00796C98" w:rsidRDefault="00796C98" w14:paraId="3A136D40" w14:textId="77777777"/>
    <w:sectPr w:rsidRPr="00796C98" w:rsidR="00796C98" w:rsidSect="00055320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649ec391ee2d41c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225E" w:rsidP="00055320" w:rsidRDefault="006C225E" w14:paraId="0F0BF41B" w14:textId="77777777">
      <w:pPr>
        <w:spacing w:after="0" w:line="240" w:lineRule="auto"/>
      </w:pPr>
      <w:r>
        <w:separator/>
      </w:r>
    </w:p>
  </w:endnote>
  <w:endnote w:type="continuationSeparator" w:id="0">
    <w:p w:rsidR="006C225E" w:rsidP="00055320" w:rsidRDefault="006C225E" w14:paraId="1DE2441D" w14:textId="77777777">
      <w:pPr>
        <w:spacing w:after="0" w:line="240" w:lineRule="auto"/>
      </w:pPr>
      <w:r>
        <w:continuationSeparator/>
      </w:r>
    </w:p>
  </w:endnote>
  <w:endnote w:type="continuationNotice" w:id="1">
    <w:p w:rsidR="006C225E" w:rsidRDefault="006C225E" w14:paraId="39A2451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CF0CC96" w:rsidTr="0CF0CC96" w14:paraId="017C0431">
      <w:trPr>
        <w:trHeight w:val="300"/>
      </w:trPr>
      <w:tc>
        <w:tcPr>
          <w:tcW w:w="5130" w:type="dxa"/>
          <w:tcMar/>
        </w:tcPr>
        <w:p w:rsidR="0CF0CC96" w:rsidP="0CF0CC96" w:rsidRDefault="0CF0CC96" w14:paraId="22E407EE" w14:textId="68565097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CF0CC96" w:rsidP="0CF0CC96" w:rsidRDefault="0CF0CC96" w14:paraId="5B6109F1" w14:textId="3EE9505C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CF0CC96" w:rsidP="0CF0CC96" w:rsidRDefault="0CF0CC96" w14:paraId="1ABA8007" w14:textId="6B9228AC">
          <w:pPr>
            <w:pStyle w:val="Header"/>
            <w:bidi w:val="0"/>
            <w:ind w:right="-115"/>
            <w:jc w:val="right"/>
          </w:pPr>
        </w:p>
      </w:tc>
    </w:tr>
  </w:tbl>
  <w:p w:rsidR="0CF0CC96" w:rsidP="0CF0CC96" w:rsidRDefault="0CF0CC96" w14:paraId="095F24D7" w14:textId="72CB84E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225E" w:rsidP="00055320" w:rsidRDefault="006C225E" w14:paraId="3A6CCFC9" w14:textId="77777777">
      <w:pPr>
        <w:spacing w:after="0" w:line="240" w:lineRule="auto"/>
      </w:pPr>
      <w:r>
        <w:separator/>
      </w:r>
    </w:p>
  </w:footnote>
  <w:footnote w:type="continuationSeparator" w:id="0">
    <w:p w:rsidR="006C225E" w:rsidP="00055320" w:rsidRDefault="006C225E" w14:paraId="7F378FF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225E" w:rsidRDefault="006C225E" w14:paraId="7BE6FB4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55320" w:rsidR="00055320" w:rsidP="00055320" w:rsidRDefault="00055320" w14:paraId="4A6B81E4" w14:textId="6C156AAA">
    <w:pPr>
      <w:rPr>
        <w:b w:val="1"/>
        <w:bCs w:val="1"/>
      </w:rPr>
    </w:pPr>
    <w:r w:rsidRPr="0CF0CC96" w:rsidR="0CF0CC96">
      <w:rPr>
        <w:b w:val="1"/>
        <w:bCs w:val="1"/>
      </w:rPr>
      <w:t>Beths Grammar School KS</w:t>
    </w:r>
    <w:r w:rsidRPr="0CF0CC96" w:rsidR="0CF0CC96">
      <w:rPr>
        <w:b w:val="1"/>
        <w:bCs w:val="1"/>
      </w:rPr>
      <w:t xml:space="preserve">5 </w:t>
    </w:r>
    <w:r w:rsidRPr="0CF0CC96" w:rsidR="0CF0CC96">
      <w:rPr>
        <w:b w:val="1"/>
        <w:bCs w:val="1"/>
      </w:rPr>
      <w:t>Religious Studies</w:t>
    </w:r>
    <w:r w:rsidRPr="0CF0CC96" w:rsidR="0CF0CC96">
      <w:rPr>
        <w:b w:val="1"/>
        <w:bCs w:val="1"/>
      </w:rPr>
      <w:t xml:space="preserve"> Curriculum Map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53FXUBpuR9JvN" int2:id="1DLyJMr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3">
    <w:nsid w:val="e877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8aa9a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3d72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82338"/>
    <w:multiLevelType w:val="hybridMultilevel"/>
    <w:tmpl w:val="AFD88C08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67BB6D"/>
    <w:multiLevelType w:val="hybridMultilevel"/>
    <w:tmpl w:val="DFF441F2"/>
    <w:lvl w:ilvl="0" w:tplc="68A29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1E1E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64BB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845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FA8D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404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2E2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DC5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F6EA0"/>
    <w:multiLevelType w:val="hybridMultilevel"/>
    <w:tmpl w:val="70085606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DDF62A"/>
    <w:multiLevelType w:val="hybridMultilevel"/>
    <w:tmpl w:val="0402184A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C9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7EB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467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1E34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3A9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608F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247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4B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FC8D5E"/>
    <w:multiLevelType w:val="hybridMultilevel"/>
    <w:tmpl w:val="913ADF80"/>
    <w:lvl w:ilvl="0" w:tplc="B3E842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DAA7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C81D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60D5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4A9D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F8A0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CAAC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461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A659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CE426C"/>
    <w:multiLevelType w:val="hybridMultilevel"/>
    <w:tmpl w:val="C11E24AA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8F3862"/>
    <w:multiLevelType w:val="hybridMultilevel"/>
    <w:tmpl w:val="8B188142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B5408C"/>
    <w:multiLevelType w:val="hybridMultilevel"/>
    <w:tmpl w:val="5538D310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94B061"/>
    <w:multiLevelType w:val="hybridMultilevel"/>
    <w:tmpl w:val="41F24CAC"/>
    <w:lvl w:ilvl="0" w:tplc="BC00EF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D0A6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8ED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D68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E6D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70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7EC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7C5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8D9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B06B0E"/>
    <w:multiLevelType w:val="hybridMultilevel"/>
    <w:tmpl w:val="8A9E45FC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3D2ADE"/>
    <w:multiLevelType w:val="hybridMultilevel"/>
    <w:tmpl w:val="9C2AA6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8D407B"/>
    <w:multiLevelType w:val="hybridMultilevel"/>
    <w:tmpl w:val="F984C6B8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CF4811"/>
    <w:multiLevelType w:val="hybridMultilevel"/>
    <w:tmpl w:val="EC7A8AE0"/>
    <w:lvl w:ilvl="0" w:tplc="6DDCE8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D06EBA"/>
    <w:multiLevelType w:val="hybridMultilevel"/>
    <w:tmpl w:val="13A27CEE"/>
    <w:lvl w:ilvl="0" w:tplc="52F85E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066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70A1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42A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6C5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7EF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64FE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64F8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60E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C0400A"/>
    <w:multiLevelType w:val="hybridMultilevel"/>
    <w:tmpl w:val="DE807EA6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D029AB"/>
    <w:multiLevelType w:val="hybridMultilevel"/>
    <w:tmpl w:val="61A8D152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837018"/>
    <w:multiLevelType w:val="hybridMultilevel"/>
    <w:tmpl w:val="8098C7F8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524441"/>
    <w:multiLevelType w:val="hybridMultilevel"/>
    <w:tmpl w:val="6E784DEA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010ECE"/>
    <w:multiLevelType w:val="hybridMultilevel"/>
    <w:tmpl w:val="1DDE4814"/>
    <w:lvl w:ilvl="0" w:tplc="8CCAA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CC8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60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09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2BB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BE4F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42C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047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AC38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9FC59A2"/>
    <w:multiLevelType w:val="hybridMultilevel"/>
    <w:tmpl w:val="D6C85EAC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F178CC"/>
    <w:multiLevelType w:val="hybridMultilevel"/>
    <w:tmpl w:val="99640FDA"/>
    <w:lvl w:ilvl="0" w:tplc="6DDCE8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74C9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DAF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74B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80A1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2430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E66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E4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62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733F5D"/>
    <w:multiLevelType w:val="hybridMultilevel"/>
    <w:tmpl w:val="19C87A68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C788C5"/>
    <w:multiLevelType w:val="hybridMultilevel"/>
    <w:tmpl w:val="93E2DDBA"/>
    <w:lvl w:ilvl="0" w:tplc="A5763E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58B9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08B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20F1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208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E645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48C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22EC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C4A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5E023E"/>
    <w:multiLevelType w:val="hybridMultilevel"/>
    <w:tmpl w:val="68BC577C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6727AD"/>
    <w:multiLevelType w:val="hybridMultilevel"/>
    <w:tmpl w:val="BE4CDAF0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14111B"/>
    <w:multiLevelType w:val="hybridMultilevel"/>
    <w:tmpl w:val="EA020C64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257B1B"/>
    <w:multiLevelType w:val="hybridMultilevel"/>
    <w:tmpl w:val="27C89F64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0BEF619"/>
    <w:multiLevelType w:val="hybridMultilevel"/>
    <w:tmpl w:val="91E6A58A"/>
    <w:lvl w:ilvl="0" w:tplc="0D2232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302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004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1E5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625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14A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6B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0AF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583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7016B1"/>
    <w:multiLevelType w:val="hybridMultilevel"/>
    <w:tmpl w:val="07885308"/>
    <w:lvl w:ilvl="0" w:tplc="D69481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021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2CE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78E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0A03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B8DF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4D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084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668F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B65511"/>
    <w:multiLevelType w:val="hybridMultilevel"/>
    <w:tmpl w:val="5EE02552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D276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427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8065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747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1401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EC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00A0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567F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936321"/>
    <w:multiLevelType w:val="hybridMultilevel"/>
    <w:tmpl w:val="71CE60DC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3"/>
  </w:num>
  <w:num w:numId="33">
    <w:abstractNumId w:val="32"/>
  </w:num>
  <w:num w:numId="32">
    <w:abstractNumId w:val="31"/>
  </w:num>
  <w:num w:numId="1" w16cid:durableId="23991997">
    <w:abstractNumId w:val="27"/>
  </w:num>
  <w:num w:numId="2" w16cid:durableId="1940868145">
    <w:abstractNumId w:val="22"/>
  </w:num>
  <w:num w:numId="3" w16cid:durableId="973876415">
    <w:abstractNumId w:val="28"/>
  </w:num>
  <w:num w:numId="4" w16cid:durableId="1595741123">
    <w:abstractNumId w:val="8"/>
  </w:num>
  <w:num w:numId="5" w16cid:durableId="1808474193">
    <w:abstractNumId w:val="18"/>
  </w:num>
  <w:num w:numId="6" w16cid:durableId="373889520">
    <w:abstractNumId w:val="29"/>
  </w:num>
  <w:num w:numId="7" w16cid:durableId="1454245943">
    <w:abstractNumId w:val="1"/>
  </w:num>
  <w:num w:numId="8" w16cid:durableId="134759887">
    <w:abstractNumId w:val="13"/>
  </w:num>
  <w:num w:numId="9" w16cid:durableId="1642343699">
    <w:abstractNumId w:val="4"/>
  </w:num>
  <w:num w:numId="10" w16cid:durableId="531576276">
    <w:abstractNumId w:val="20"/>
  </w:num>
  <w:num w:numId="11" w16cid:durableId="1115096425">
    <w:abstractNumId w:val="3"/>
  </w:num>
  <w:num w:numId="12" w16cid:durableId="850334683">
    <w:abstractNumId w:val="16"/>
  </w:num>
  <w:num w:numId="13" w16cid:durableId="1560703418">
    <w:abstractNumId w:val="10"/>
  </w:num>
  <w:num w:numId="14" w16cid:durableId="199369055">
    <w:abstractNumId w:val="26"/>
  </w:num>
  <w:num w:numId="15" w16cid:durableId="583536824">
    <w:abstractNumId w:val="5"/>
  </w:num>
  <w:num w:numId="16" w16cid:durableId="939531426">
    <w:abstractNumId w:val="9"/>
  </w:num>
  <w:num w:numId="17" w16cid:durableId="1363364607">
    <w:abstractNumId w:val="19"/>
  </w:num>
  <w:num w:numId="18" w16cid:durableId="874003474">
    <w:abstractNumId w:val="12"/>
  </w:num>
  <w:num w:numId="19" w16cid:durableId="1924727920">
    <w:abstractNumId w:val="24"/>
  </w:num>
  <w:num w:numId="20" w16cid:durableId="811093784">
    <w:abstractNumId w:val="6"/>
  </w:num>
  <w:num w:numId="21" w16cid:durableId="1909539150">
    <w:abstractNumId w:val="2"/>
  </w:num>
  <w:num w:numId="22" w16cid:durableId="520171085">
    <w:abstractNumId w:val="30"/>
  </w:num>
  <w:num w:numId="23" w16cid:durableId="530925209">
    <w:abstractNumId w:val="7"/>
  </w:num>
  <w:num w:numId="24" w16cid:durableId="334384121">
    <w:abstractNumId w:val="21"/>
  </w:num>
  <w:num w:numId="25" w16cid:durableId="1269653456">
    <w:abstractNumId w:val="0"/>
  </w:num>
  <w:num w:numId="26" w16cid:durableId="1046223048">
    <w:abstractNumId w:val="17"/>
  </w:num>
  <w:num w:numId="27" w16cid:durableId="491720486">
    <w:abstractNumId w:val="14"/>
  </w:num>
  <w:num w:numId="28" w16cid:durableId="709888114">
    <w:abstractNumId w:val="11"/>
  </w:num>
  <w:num w:numId="29" w16cid:durableId="1302661622">
    <w:abstractNumId w:val="23"/>
  </w:num>
  <w:num w:numId="30" w16cid:durableId="216859552">
    <w:abstractNumId w:val="15"/>
  </w:num>
  <w:num w:numId="31" w16cid:durableId="1957713230">
    <w:abstractNumId w:val="2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20"/>
    <w:rsid w:val="00000531"/>
    <w:rsid w:val="0004018D"/>
    <w:rsid w:val="00046C16"/>
    <w:rsid w:val="00055320"/>
    <w:rsid w:val="000915AD"/>
    <w:rsid w:val="000D449E"/>
    <w:rsid w:val="00161DCB"/>
    <w:rsid w:val="00165148"/>
    <w:rsid w:val="001B05F1"/>
    <w:rsid w:val="002671C8"/>
    <w:rsid w:val="002A2FF9"/>
    <w:rsid w:val="002F7F07"/>
    <w:rsid w:val="00316DE8"/>
    <w:rsid w:val="003903B6"/>
    <w:rsid w:val="003C406F"/>
    <w:rsid w:val="003C6388"/>
    <w:rsid w:val="00415CA0"/>
    <w:rsid w:val="004A797C"/>
    <w:rsid w:val="006C225E"/>
    <w:rsid w:val="006F288C"/>
    <w:rsid w:val="007122E6"/>
    <w:rsid w:val="00757011"/>
    <w:rsid w:val="00787905"/>
    <w:rsid w:val="00796C98"/>
    <w:rsid w:val="007A00F1"/>
    <w:rsid w:val="007A6CA6"/>
    <w:rsid w:val="007C63E2"/>
    <w:rsid w:val="00825C6B"/>
    <w:rsid w:val="008F3D91"/>
    <w:rsid w:val="00904AE7"/>
    <w:rsid w:val="00982F2B"/>
    <w:rsid w:val="00A13EE6"/>
    <w:rsid w:val="00A46BD3"/>
    <w:rsid w:val="00AB4BAE"/>
    <w:rsid w:val="00B0742E"/>
    <w:rsid w:val="00B14CDF"/>
    <w:rsid w:val="00B634F1"/>
    <w:rsid w:val="00BB6F70"/>
    <w:rsid w:val="00BD62DA"/>
    <w:rsid w:val="00BE42BC"/>
    <w:rsid w:val="00C20105"/>
    <w:rsid w:val="00C204FE"/>
    <w:rsid w:val="00CB109A"/>
    <w:rsid w:val="00CE08AB"/>
    <w:rsid w:val="00CF6094"/>
    <w:rsid w:val="00D94CA6"/>
    <w:rsid w:val="00DF2D1B"/>
    <w:rsid w:val="00E0559B"/>
    <w:rsid w:val="00E57298"/>
    <w:rsid w:val="00ED6AE1"/>
    <w:rsid w:val="00EE72B8"/>
    <w:rsid w:val="00F92C70"/>
    <w:rsid w:val="00FF4C25"/>
    <w:rsid w:val="0143D589"/>
    <w:rsid w:val="0143D589"/>
    <w:rsid w:val="015BE150"/>
    <w:rsid w:val="01CD3E49"/>
    <w:rsid w:val="025F88EC"/>
    <w:rsid w:val="02748269"/>
    <w:rsid w:val="02FED61B"/>
    <w:rsid w:val="03EDB70A"/>
    <w:rsid w:val="04577097"/>
    <w:rsid w:val="050CAEF0"/>
    <w:rsid w:val="05D73AE9"/>
    <w:rsid w:val="05F1C00D"/>
    <w:rsid w:val="07599348"/>
    <w:rsid w:val="07DD9FB3"/>
    <w:rsid w:val="0841A410"/>
    <w:rsid w:val="087B36DC"/>
    <w:rsid w:val="08A31E16"/>
    <w:rsid w:val="08AE056F"/>
    <w:rsid w:val="095F887B"/>
    <w:rsid w:val="09A846BF"/>
    <w:rsid w:val="09F982F4"/>
    <w:rsid w:val="0A6B5987"/>
    <w:rsid w:val="0A85C1ED"/>
    <w:rsid w:val="0B0D936B"/>
    <w:rsid w:val="0B360066"/>
    <w:rsid w:val="0BAD9F8B"/>
    <w:rsid w:val="0BE86D2E"/>
    <w:rsid w:val="0BF90D93"/>
    <w:rsid w:val="0CA963CC"/>
    <w:rsid w:val="0CF0CC96"/>
    <w:rsid w:val="0D60717F"/>
    <w:rsid w:val="0D6A9997"/>
    <w:rsid w:val="0E21DEF2"/>
    <w:rsid w:val="0E3427B5"/>
    <w:rsid w:val="0EAA6B58"/>
    <w:rsid w:val="0EB428AE"/>
    <w:rsid w:val="0EBB267C"/>
    <w:rsid w:val="0F3ECAAA"/>
    <w:rsid w:val="0F688C97"/>
    <w:rsid w:val="0F9058D7"/>
    <w:rsid w:val="0F9058D7"/>
    <w:rsid w:val="0FBD0C5C"/>
    <w:rsid w:val="1056D9AF"/>
    <w:rsid w:val="106444E7"/>
    <w:rsid w:val="10765F49"/>
    <w:rsid w:val="107EE9E4"/>
    <w:rsid w:val="1090FF82"/>
    <w:rsid w:val="10A66CA5"/>
    <w:rsid w:val="12556CF4"/>
    <w:rsid w:val="1318A550"/>
    <w:rsid w:val="1414A5AE"/>
    <w:rsid w:val="14344CD4"/>
    <w:rsid w:val="14862369"/>
    <w:rsid w:val="14B475B1"/>
    <w:rsid w:val="1560251F"/>
    <w:rsid w:val="1593F216"/>
    <w:rsid w:val="15D6B392"/>
    <w:rsid w:val="1610D76B"/>
    <w:rsid w:val="163A905B"/>
    <w:rsid w:val="1658C38B"/>
    <w:rsid w:val="166FB356"/>
    <w:rsid w:val="1700C800"/>
    <w:rsid w:val="170753C5"/>
    <w:rsid w:val="174FFC89"/>
    <w:rsid w:val="1752EEB5"/>
    <w:rsid w:val="179D7645"/>
    <w:rsid w:val="17EE9771"/>
    <w:rsid w:val="19079DCF"/>
    <w:rsid w:val="1A087168"/>
    <w:rsid w:val="1A0FCFE5"/>
    <w:rsid w:val="1A3EF487"/>
    <w:rsid w:val="1AF38623"/>
    <w:rsid w:val="1B765658"/>
    <w:rsid w:val="1BB30CF9"/>
    <w:rsid w:val="1BE14B00"/>
    <w:rsid w:val="1C9511E0"/>
    <w:rsid w:val="1D146DFB"/>
    <w:rsid w:val="1D5D6CEC"/>
    <w:rsid w:val="1DA877F4"/>
    <w:rsid w:val="1E5CB8BD"/>
    <w:rsid w:val="1E6E18CC"/>
    <w:rsid w:val="1E8ECB13"/>
    <w:rsid w:val="1E90EEA9"/>
    <w:rsid w:val="1E92F9F3"/>
    <w:rsid w:val="1EE755C1"/>
    <w:rsid w:val="1F8EAAD0"/>
    <w:rsid w:val="204DE90D"/>
    <w:rsid w:val="20D41127"/>
    <w:rsid w:val="20F3BEC5"/>
    <w:rsid w:val="21175AC8"/>
    <w:rsid w:val="2175638F"/>
    <w:rsid w:val="21CB596B"/>
    <w:rsid w:val="22181DA1"/>
    <w:rsid w:val="2293281A"/>
    <w:rsid w:val="22E79867"/>
    <w:rsid w:val="2302B4AB"/>
    <w:rsid w:val="231321A7"/>
    <w:rsid w:val="23623C36"/>
    <w:rsid w:val="2391EE73"/>
    <w:rsid w:val="241A9B8F"/>
    <w:rsid w:val="2428DDE3"/>
    <w:rsid w:val="25D17AAE"/>
    <w:rsid w:val="265BE2ED"/>
    <w:rsid w:val="26E89095"/>
    <w:rsid w:val="26FB9906"/>
    <w:rsid w:val="27044F32"/>
    <w:rsid w:val="27166E0C"/>
    <w:rsid w:val="279B21C9"/>
    <w:rsid w:val="27B47E2E"/>
    <w:rsid w:val="2949BE1E"/>
    <w:rsid w:val="29A96DCE"/>
    <w:rsid w:val="2ABD564C"/>
    <w:rsid w:val="2AF2105A"/>
    <w:rsid w:val="2B334F54"/>
    <w:rsid w:val="2B39DAFF"/>
    <w:rsid w:val="2B944CB8"/>
    <w:rsid w:val="2C012AAE"/>
    <w:rsid w:val="2C5D8FD1"/>
    <w:rsid w:val="2C640666"/>
    <w:rsid w:val="2CB25AEB"/>
    <w:rsid w:val="2D12AA31"/>
    <w:rsid w:val="2D4CCC8F"/>
    <w:rsid w:val="2DA13A80"/>
    <w:rsid w:val="2DAE05B7"/>
    <w:rsid w:val="2DD80506"/>
    <w:rsid w:val="2E2EB829"/>
    <w:rsid w:val="2F477B98"/>
    <w:rsid w:val="2FFFC45E"/>
    <w:rsid w:val="301EB13D"/>
    <w:rsid w:val="308946FC"/>
    <w:rsid w:val="308C1306"/>
    <w:rsid w:val="3113A0CD"/>
    <w:rsid w:val="3177DCF8"/>
    <w:rsid w:val="318D11D7"/>
    <w:rsid w:val="31E47D25"/>
    <w:rsid w:val="328176DA"/>
    <w:rsid w:val="33362919"/>
    <w:rsid w:val="33B63E60"/>
    <w:rsid w:val="33FA9504"/>
    <w:rsid w:val="341D473B"/>
    <w:rsid w:val="341F877A"/>
    <w:rsid w:val="3495D209"/>
    <w:rsid w:val="34B789F0"/>
    <w:rsid w:val="34B789F0"/>
    <w:rsid w:val="34BD6CD0"/>
    <w:rsid w:val="34C23315"/>
    <w:rsid w:val="34C9242F"/>
    <w:rsid w:val="35726EC6"/>
    <w:rsid w:val="359F4D2F"/>
    <w:rsid w:val="359FEF3F"/>
    <w:rsid w:val="3648C831"/>
    <w:rsid w:val="371D40BD"/>
    <w:rsid w:val="373BBFA0"/>
    <w:rsid w:val="37F50D92"/>
    <w:rsid w:val="37FD89F0"/>
    <w:rsid w:val="38007C1C"/>
    <w:rsid w:val="3861ED44"/>
    <w:rsid w:val="39A8DF07"/>
    <w:rsid w:val="3AB0E408"/>
    <w:rsid w:val="3AB3BF8D"/>
    <w:rsid w:val="3AEA8A55"/>
    <w:rsid w:val="3B29B895"/>
    <w:rsid w:val="3B2E5099"/>
    <w:rsid w:val="3B808F73"/>
    <w:rsid w:val="3BA5E2C5"/>
    <w:rsid w:val="3C3286E5"/>
    <w:rsid w:val="3D17CE8E"/>
    <w:rsid w:val="3D1E5C52"/>
    <w:rsid w:val="3D5ACCF4"/>
    <w:rsid w:val="3DCF6E1E"/>
    <w:rsid w:val="3E577499"/>
    <w:rsid w:val="3F00D63A"/>
    <w:rsid w:val="3F0A7C0F"/>
    <w:rsid w:val="3F0B7619"/>
    <w:rsid w:val="3F462F75"/>
    <w:rsid w:val="400F756B"/>
    <w:rsid w:val="40685C43"/>
    <w:rsid w:val="4072B18E"/>
    <w:rsid w:val="40E1FFD6"/>
    <w:rsid w:val="40FE0A82"/>
    <w:rsid w:val="41578148"/>
    <w:rsid w:val="419612CD"/>
    <w:rsid w:val="41CD7A50"/>
    <w:rsid w:val="41CDD543"/>
    <w:rsid w:val="42D6D9B4"/>
    <w:rsid w:val="4317B23A"/>
    <w:rsid w:val="433973CF"/>
    <w:rsid w:val="4419A098"/>
    <w:rsid w:val="441A42A8"/>
    <w:rsid w:val="44A5A986"/>
    <w:rsid w:val="44DB7E20"/>
    <w:rsid w:val="44EBBA51"/>
    <w:rsid w:val="45240D9A"/>
    <w:rsid w:val="45367E17"/>
    <w:rsid w:val="4640CB84"/>
    <w:rsid w:val="466A40D3"/>
    <w:rsid w:val="4739E58A"/>
    <w:rsid w:val="474514C5"/>
    <w:rsid w:val="475C9829"/>
    <w:rsid w:val="4775398C"/>
    <w:rsid w:val="48131EE2"/>
    <w:rsid w:val="4877C807"/>
    <w:rsid w:val="49A7C1E9"/>
    <w:rsid w:val="4A3DC093"/>
    <w:rsid w:val="4B319747"/>
    <w:rsid w:val="4C48AAAF"/>
    <w:rsid w:val="4CBC9C69"/>
    <w:rsid w:val="4D3B9E27"/>
    <w:rsid w:val="4D55177D"/>
    <w:rsid w:val="4DF90F91"/>
    <w:rsid w:val="4E044ADD"/>
    <w:rsid w:val="4F19346A"/>
    <w:rsid w:val="4F6CE76C"/>
    <w:rsid w:val="4F804B71"/>
    <w:rsid w:val="4FAE526E"/>
    <w:rsid w:val="4FB3BE8D"/>
    <w:rsid w:val="4FCA0953"/>
    <w:rsid w:val="50B686B7"/>
    <w:rsid w:val="50F7A28D"/>
    <w:rsid w:val="512D1000"/>
    <w:rsid w:val="516FD4A3"/>
    <w:rsid w:val="52169C60"/>
    <w:rsid w:val="52B98ADF"/>
    <w:rsid w:val="52E9F6CE"/>
    <w:rsid w:val="52E9F6CE"/>
    <w:rsid w:val="53521046"/>
    <w:rsid w:val="53561CF3"/>
    <w:rsid w:val="53B36AF6"/>
    <w:rsid w:val="53C1E302"/>
    <w:rsid w:val="54A290D4"/>
    <w:rsid w:val="55DFCC18"/>
    <w:rsid w:val="560C47ED"/>
    <w:rsid w:val="5684BCD7"/>
    <w:rsid w:val="56913B56"/>
    <w:rsid w:val="578E89EF"/>
    <w:rsid w:val="59A54281"/>
    <w:rsid w:val="59DE722B"/>
    <w:rsid w:val="59E26DD8"/>
    <w:rsid w:val="5A381C86"/>
    <w:rsid w:val="5A918D03"/>
    <w:rsid w:val="5B614CF4"/>
    <w:rsid w:val="5B7A428C"/>
    <w:rsid w:val="5BC2BED5"/>
    <w:rsid w:val="5C147153"/>
    <w:rsid w:val="5CE38B72"/>
    <w:rsid w:val="5D7BC79F"/>
    <w:rsid w:val="5DC83E8F"/>
    <w:rsid w:val="5EB1413E"/>
    <w:rsid w:val="5ED53970"/>
    <w:rsid w:val="5FF97134"/>
    <w:rsid w:val="5FF98268"/>
    <w:rsid w:val="602EA298"/>
    <w:rsid w:val="6037F0E4"/>
    <w:rsid w:val="6055A135"/>
    <w:rsid w:val="617ECDC6"/>
    <w:rsid w:val="61BFBA26"/>
    <w:rsid w:val="61F6D595"/>
    <w:rsid w:val="6236B974"/>
    <w:rsid w:val="62ED4852"/>
    <w:rsid w:val="636BBE54"/>
    <w:rsid w:val="6370832D"/>
    <w:rsid w:val="63A9E32F"/>
    <w:rsid w:val="648918B3"/>
    <w:rsid w:val="656A0B05"/>
    <w:rsid w:val="65828EC9"/>
    <w:rsid w:val="661CACB6"/>
    <w:rsid w:val="66AC05E0"/>
    <w:rsid w:val="66C440A9"/>
    <w:rsid w:val="6717ED51"/>
    <w:rsid w:val="6860B31A"/>
    <w:rsid w:val="686F2F62"/>
    <w:rsid w:val="689182CC"/>
    <w:rsid w:val="6981E2CE"/>
    <w:rsid w:val="69A3B217"/>
    <w:rsid w:val="69BC7A22"/>
    <w:rsid w:val="69E377C1"/>
    <w:rsid w:val="69F8487E"/>
    <w:rsid w:val="69FC837B"/>
    <w:rsid w:val="6A1137A1"/>
    <w:rsid w:val="6A5C66A7"/>
    <w:rsid w:val="6A607CBE"/>
    <w:rsid w:val="6ACF6D83"/>
    <w:rsid w:val="6B1DB32F"/>
    <w:rsid w:val="6BA01590"/>
    <w:rsid w:val="6BB3BC78"/>
    <w:rsid w:val="6D0FAA18"/>
    <w:rsid w:val="6D4AD33F"/>
    <w:rsid w:val="6E504FC2"/>
    <w:rsid w:val="6F09D6D9"/>
    <w:rsid w:val="6F9657AD"/>
    <w:rsid w:val="6FC8D1E1"/>
    <w:rsid w:val="7013C7C6"/>
    <w:rsid w:val="70AEEAEE"/>
    <w:rsid w:val="715CC0C5"/>
    <w:rsid w:val="7209D59F"/>
    <w:rsid w:val="725B6A12"/>
    <w:rsid w:val="72688A15"/>
    <w:rsid w:val="730B59A2"/>
    <w:rsid w:val="730C27F3"/>
    <w:rsid w:val="73F7EC86"/>
    <w:rsid w:val="745604E2"/>
    <w:rsid w:val="745604E2"/>
    <w:rsid w:val="747570C1"/>
    <w:rsid w:val="74A72A03"/>
    <w:rsid w:val="74FD1F9C"/>
    <w:rsid w:val="75F2D21B"/>
    <w:rsid w:val="76100929"/>
    <w:rsid w:val="761038AF"/>
    <w:rsid w:val="76AF0520"/>
    <w:rsid w:val="76E53448"/>
    <w:rsid w:val="780423BD"/>
    <w:rsid w:val="788104A9"/>
    <w:rsid w:val="78D38380"/>
    <w:rsid w:val="78E8AE12"/>
    <w:rsid w:val="79310391"/>
    <w:rsid w:val="7938DC23"/>
    <w:rsid w:val="795DE0AE"/>
    <w:rsid w:val="7A120535"/>
    <w:rsid w:val="7A35A603"/>
    <w:rsid w:val="7A53F524"/>
    <w:rsid w:val="7AED41DB"/>
    <w:rsid w:val="7B182276"/>
    <w:rsid w:val="7B932A4D"/>
    <w:rsid w:val="7BB0B7E5"/>
    <w:rsid w:val="7BBA10C0"/>
    <w:rsid w:val="7BFFB225"/>
    <w:rsid w:val="7C83E447"/>
    <w:rsid w:val="7CA47AD8"/>
    <w:rsid w:val="7D137303"/>
    <w:rsid w:val="7D32C110"/>
    <w:rsid w:val="7D6EFEEF"/>
    <w:rsid w:val="7E24408D"/>
    <w:rsid w:val="7E480E34"/>
    <w:rsid w:val="7ED0AEC4"/>
    <w:rsid w:val="7F5F5B0C"/>
    <w:rsid w:val="7F6690BC"/>
    <w:rsid w:val="7F8FB31A"/>
    <w:rsid w:val="7FA3F434"/>
    <w:rsid w:val="7FA8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D78A0"/>
  <w15:chartTrackingRefBased/>
  <w15:docId w15:val="{1408B0AF-7626-431B-BE6C-66B7226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320"/>
    <w:rPr>
      <w:lang w:bidi="he-I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320"/>
    <w:pPr>
      <w:spacing w:after="0" w:line="240" w:lineRule="auto"/>
    </w:pPr>
    <w:rPr>
      <w:lang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53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32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5320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0553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5320"/>
    <w:rPr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A46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46BD3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6BD3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oter" Target="footer.xml" Id="R649ec391ee2d41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6cbca-d623-4ab2-9853-95948a287d12" xsi:nil="true"/>
    <lcf76f155ced4ddcb4097134ff3c332f xmlns="674e81a2-14a1-4ef6-96bb-2220e3ba24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8D4C6F8F7F84CA1777220FF12F038" ma:contentTypeVersion="17" ma:contentTypeDescription="Create a new document." ma:contentTypeScope="" ma:versionID="c01007f17ec37fbf03c8c13ff30d60cb">
  <xsd:schema xmlns:xsd="http://www.w3.org/2001/XMLSchema" xmlns:xs="http://www.w3.org/2001/XMLSchema" xmlns:p="http://schemas.microsoft.com/office/2006/metadata/properties" xmlns:ns2="674e81a2-14a1-4ef6-96bb-2220e3ba2467" xmlns:ns3="0ec6cbca-d623-4ab2-9853-95948a287d12" targetNamespace="http://schemas.microsoft.com/office/2006/metadata/properties" ma:root="true" ma:fieldsID="910a97f7aaa471018f1d3525c4b945db" ns2:_="" ns3:_="">
    <xsd:import namespace="674e81a2-14a1-4ef6-96bb-2220e3ba2467"/>
    <xsd:import namespace="0ec6cbca-d623-4ab2-9853-95948a28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81a2-14a1-4ef6-96bb-2220e3ba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989ecf-9bff-4200-afe2-21ab510cc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cbca-d623-4ab2-9853-95948a287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5ae6b7-db87-4ad6-9e61-cf60e23f88a6}" ma:internalName="TaxCatchAll" ma:showField="CatchAllData" ma:web="0ec6cbca-d623-4ab2-9853-95948a287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E328C-028D-4DB2-B9AE-B2B0FABEDD0B}">
  <ds:schemaRefs>
    <ds:schemaRef ds:uri="http://purl.org/dc/terms/"/>
    <ds:schemaRef ds:uri="1eab250f-7ffb-4b6d-9a54-0eecb9eb96a5"/>
    <ds:schemaRef ds:uri="http://purl.org/dc/dcmitype/"/>
    <ds:schemaRef ds:uri="http://schemas.openxmlformats.org/package/2006/metadata/core-properties"/>
    <ds:schemaRef ds:uri="dbb0b07f-d14f-43fe-a514-574c294c304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724E12-43E4-4383-8FC8-6A82CCF62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5DB78-C462-4576-9931-5053D68EA7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R. McBeth</dc:creator>
  <cp:keywords/>
  <dc:description/>
  <cp:lastModifiedBy>Ms J. May</cp:lastModifiedBy>
  <cp:revision>4</cp:revision>
  <dcterms:created xsi:type="dcterms:W3CDTF">2024-06-05T12:27:00Z</dcterms:created>
  <dcterms:modified xsi:type="dcterms:W3CDTF">2025-09-29T14:00:03Z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0x0101004638D4C6F8F7F84CA1777220FF12F038</vt:lpwstr>
  </property>
</Properties>
</file>