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6"/>
        <w:tblW w:w="1560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560"/>
        <w:gridCol w:w="4286"/>
        <w:gridCol w:w="5991"/>
        <w:gridCol w:w="3767"/>
      </w:tblGrid>
      <w:tr w:rsidRPr="008041E8" w:rsidR="00055320" w:rsidTr="0B5ECF67" w14:paraId="02B67415" w14:textId="77777777">
        <w:trPr>
          <w:trHeight w:val="432"/>
        </w:trPr>
        <w:tc>
          <w:tcPr>
            <w:tcW w:w="1560" w:type="dxa"/>
            <w:vMerge w:val="restart"/>
            <w:tcMar/>
          </w:tcPr>
          <w:p w:rsidRPr="00DE1254" w:rsidR="00055320" w:rsidP="1A247938" w:rsidRDefault="00055320" w14:paraId="60D32A1F" w14:textId="3C21DDD5">
            <w:pPr>
              <w:rPr>
                <w:b w:val="1"/>
                <w:bCs w:val="1"/>
                <w:sz w:val="40"/>
                <w:szCs w:val="40"/>
              </w:rPr>
            </w:pPr>
            <w:r w:rsidRPr="1A247938" w:rsidR="05ECB5E2">
              <w:rPr>
                <w:b w:val="1"/>
                <w:bCs w:val="1"/>
                <w:sz w:val="40"/>
                <w:szCs w:val="40"/>
              </w:rPr>
              <w:t xml:space="preserve">Year 12 </w:t>
            </w:r>
          </w:p>
          <w:p w:rsidRPr="00DE1254" w:rsidR="00055320" w:rsidP="00055320" w:rsidRDefault="00055320" w14:paraId="6E54AA67" w14:textId="369FF42C">
            <w:pPr>
              <w:rPr>
                <w:b w:val="1"/>
                <w:bCs w:val="1"/>
              </w:rPr>
            </w:pPr>
            <w:r w:rsidRPr="1A247938" w:rsidR="00055320">
              <w:rPr>
                <w:b w:val="1"/>
                <w:bCs w:val="1"/>
              </w:rPr>
              <w:t xml:space="preserve">Term </w:t>
            </w:r>
          </w:p>
        </w:tc>
        <w:tc>
          <w:tcPr>
            <w:tcW w:w="4286" w:type="dxa"/>
            <w:tcMar/>
          </w:tcPr>
          <w:p w:rsidRPr="008041E8" w:rsidR="00055320" w:rsidP="00055320" w:rsidRDefault="00055320" w14:paraId="411A1BAB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>INTENT</w:t>
            </w:r>
          </w:p>
        </w:tc>
        <w:tc>
          <w:tcPr>
            <w:tcW w:w="5991" w:type="dxa"/>
            <w:tcMar/>
          </w:tcPr>
          <w:p w:rsidRPr="008041E8" w:rsidR="00055320" w:rsidP="00055320" w:rsidRDefault="00055320" w14:paraId="21A4387A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>IMPLEMENTATION</w:t>
            </w:r>
          </w:p>
        </w:tc>
        <w:tc>
          <w:tcPr>
            <w:tcW w:w="3767" w:type="dxa"/>
            <w:tcMar/>
          </w:tcPr>
          <w:p w:rsidRPr="008041E8" w:rsidR="00055320" w:rsidP="00055320" w:rsidRDefault="00055320" w14:paraId="3417737E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 xml:space="preserve">IMPACT </w:t>
            </w:r>
          </w:p>
        </w:tc>
      </w:tr>
      <w:tr w:rsidR="00055320" w:rsidTr="0B5ECF67" w14:paraId="3026A24F" w14:textId="77777777">
        <w:trPr>
          <w:trHeight w:val="143"/>
        </w:trPr>
        <w:tc>
          <w:tcPr>
            <w:tcW w:w="1560" w:type="dxa"/>
            <w:vMerge/>
            <w:tcMar/>
          </w:tcPr>
          <w:p w:rsidRPr="00DE1254" w:rsidR="00055320" w:rsidP="00055320" w:rsidRDefault="00055320" w14:paraId="2C8FEBCC" w14:textId="77777777">
            <w:pPr>
              <w:rPr>
                <w:b/>
                <w:bCs/>
              </w:rPr>
            </w:pPr>
          </w:p>
        </w:tc>
        <w:tc>
          <w:tcPr>
            <w:tcW w:w="4286" w:type="dxa"/>
            <w:tcMar/>
          </w:tcPr>
          <w:p w:rsidRPr="00055320" w:rsidR="00055320" w:rsidP="00055320" w:rsidRDefault="00055320" w14:paraId="2855C45C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Substantive Knowledge</w:t>
            </w:r>
          </w:p>
          <w:p w:rsidR="00055320" w:rsidP="00055320" w:rsidRDefault="00055320" w14:paraId="7D5AC054" w14:textId="77777777">
            <w:pPr>
              <w:jc w:val="center"/>
            </w:pPr>
            <w:r>
              <w:t>This is the specific, factual content for the topic, which should be connected into a careful sequence of learning.</w:t>
            </w:r>
          </w:p>
        </w:tc>
        <w:tc>
          <w:tcPr>
            <w:tcW w:w="5991" w:type="dxa"/>
            <w:tcMar/>
          </w:tcPr>
          <w:p w:rsidRPr="00055320" w:rsidR="00055320" w:rsidP="00055320" w:rsidRDefault="00055320" w14:paraId="1D915E96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Disciplinary Knowledge (Skills)</w:t>
            </w:r>
          </w:p>
          <w:p w:rsidR="00055320" w:rsidP="00055320" w:rsidRDefault="00055320" w14:paraId="6CE674EF" w14:textId="77777777">
            <w:pPr>
              <w:jc w:val="center"/>
            </w:pPr>
            <w:r>
              <w:t xml:space="preserve">This is the action taken within a particular topic </w:t>
            </w:r>
            <w:proofErr w:type="gramStart"/>
            <w:r>
              <w:t>in order to</w:t>
            </w:r>
            <w:proofErr w:type="gramEnd"/>
            <w:r>
              <w:t xml:space="preserve"> gain substantive knowledge.</w:t>
            </w:r>
          </w:p>
        </w:tc>
        <w:tc>
          <w:tcPr>
            <w:tcW w:w="3767" w:type="dxa"/>
            <w:tcMar/>
          </w:tcPr>
          <w:p w:rsidRPr="008041E8" w:rsidR="00055320" w:rsidP="00055320" w:rsidRDefault="00055320" w14:paraId="6020E9DC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Assessment opportunities</w:t>
            </w:r>
          </w:p>
          <w:p w:rsidR="00055320" w:rsidP="00055320" w:rsidRDefault="00055320" w14:paraId="69B892A2" w14:textId="77777777">
            <w:pPr>
              <w:jc w:val="center"/>
            </w:pPr>
            <w:r>
              <w:t>What assessments will be used to measure student progress?</w:t>
            </w:r>
          </w:p>
          <w:p w:rsidR="00055320" w:rsidP="00055320" w:rsidRDefault="00055320" w14:paraId="68DE3866" w14:textId="77777777">
            <w:pPr>
              <w:jc w:val="center"/>
            </w:pPr>
            <w:r>
              <w:t>Evidence of how well students have learned the intended content.</w:t>
            </w:r>
          </w:p>
        </w:tc>
      </w:tr>
      <w:tr w:rsidR="00DF2D1B" w:rsidTr="0B5ECF67" w14:paraId="68F5DA54" w14:textId="77777777">
        <w:trPr>
          <w:trHeight w:val="5740"/>
        </w:trPr>
        <w:tc>
          <w:tcPr>
            <w:tcW w:w="1560" w:type="dxa"/>
            <w:shd w:val="clear" w:color="auto" w:fill="FFF2CC" w:themeFill="accent4" w:themeFillTint="33"/>
            <w:tcMar/>
          </w:tcPr>
          <w:p w:rsidR="00DF2D1B" w:rsidP="1A247938" w:rsidRDefault="00DF2D1B" w14:paraId="552D70D6" w14:textId="76DA7D2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Autumn</w:t>
            </w:r>
            <w:r w:rsidRPr="1A247938" w:rsidR="4A2F3A6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1</w:t>
            </w: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Term</w:t>
            </w:r>
          </w:p>
          <w:p w:rsidR="6C82FDF8" w:rsidP="1A247938" w:rsidRDefault="6C82FDF8" w14:paraId="41AFFB6E" w14:textId="718DE0D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247938" w:rsidR="6C82FDF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Relationships: Diversity and Inclusion</w:t>
            </w:r>
          </w:p>
          <w:p w:rsidR="6C82FDF8" w:rsidP="1A247938" w:rsidRDefault="6C82FDF8" w14:paraId="7F16C4BF" w14:textId="7E94820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</w:pPr>
            <w:r w:rsidRPr="1A247938" w:rsidR="6C82FDF8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>R1, R2, R3, R24, R25, L25</w:t>
            </w:r>
          </w:p>
          <w:p w:rsidR="1A247938" w:rsidP="1A247938" w:rsidRDefault="1A247938" w14:paraId="782A0406" w14:textId="1343314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</w:pPr>
          </w:p>
          <w:p w:rsidR="18F9EA42" w:rsidP="1A247938" w:rsidRDefault="18F9EA42" w14:paraId="690154F9" w14:textId="5E5C509A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GB"/>
              </w:rPr>
            </w:pPr>
            <w:r w:rsidRPr="1A247938" w:rsidR="18F9EA4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 xml:space="preserve">To see where reference points </w:t>
            </w:r>
            <w:r w:rsidRPr="1A247938" w:rsidR="5B38ABD4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>originate</w:t>
            </w:r>
            <w:r w:rsidRPr="1A247938" w:rsidR="18F9EA4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 xml:space="preserve"> </w:t>
            </w:r>
            <w:r w:rsidRPr="1A247938" w:rsidR="18F9EA4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>from</w:t>
            </w:r>
            <w:r w:rsidRPr="1A247938" w:rsidR="18F9EA4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 xml:space="preserve"> please see the PSHCE association programme of study </w:t>
            </w:r>
            <w:hyperlink r:id="R260c2c8ffe5348e3">
              <w:r w:rsidRPr="1A247938" w:rsidR="18F9EA4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noProof w:val="0"/>
                  <w:sz w:val="24"/>
                  <w:szCs w:val="24"/>
                  <w:lang w:val="en-GB"/>
                </w:rPr>
                <w:t>Programme of Study KS1-5.</w:t>
              </w:r>
            </w:hyperlink>
            <w:r w:rsidRPr="1A247938" w:rsidR="18F9EA4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 xml:space="preserve"> This helps </w:t>
            </w:r>
            <w:r w:rsidRPr="1A247938" w:rsidR="7D59893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>clarify</w:t>
            </w:r>
            <w:r w:rsidRPr="1A247938" w:rsidR="18F9EA4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 xml:space="preserve"> our intent and meets statutory guidance</w:t>
            </w:r>
            <w:r w:rsidRPr="1A247938" w:rsidR="33F9E615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4"/>
                <w:szCs w:val="24"/>
                <w:lang w:val="en-GB"/>
              </w:rPr>
              <w:t xml:space="preserve"> and is adapted to suit the needs of our schoo</w:t>
            </w:r>
            <w:r w:rsidRPr="1A247938" w:rsidR="33F9E615">
              <w:rPr>
                <w:rFonts w:ascii="Cambria" w:hAnsi="Cambria" w:eastAsia="Cambria" w:cs="Cambria"/>
                <w:noProof w:val="0"/>
                <w:sz w:val="22"/>
                <w:szCs w:val="22"/>
                <w:lang w:val="en-GB"/>
              </w:rPr>
              <w:t xml:space="preserve">l. </w:t>
            </w:r>
          </w:p>
          <w:p w:rsidRPr="00584E82" w:rsidR="00DF2D1B" w:rsidP="00055320" w:rsidRDefault="00DF2D1B" w14:paraId="247C54BB" w14:noSpellErr="1" w14:textId="2C36935C">
            <w:pPr>
              <w:rPr>
                <w:b w:val="1"/>
                <w:bCs w:val="1"/>
              </w:rPr>
            </w:pPr>
          </w:p>
        </w:tc>
        <w:tc>
          <w:tcPr>
            <w:tcW w:w="4286" w:type="dxa"/>
            <w:tcMar/>
          </w:tcPr>
          <w:p w:rsidRPr="008041E8" w:rsidR="00DF2D1B" w:rsidP="1A247938" w:rsidRDefault="00DF2D1B" w14:paraId="6F5130A9" w14:textId="31B60B88">
            <w:pPr>
              <w:pStyle w:val="Normal"/>
              <w:ind w:left="0"/>
              <w:rPr>
                <w:sz w:val="24"/>
                <w:szCs w:val="24"/>
              </w:rPr>
            </w:pPr>
            <w:r w:rsidRPr="1A247938" w:rsidR="4116F397">
              <w:rPr>
                <w:sz w:val="24"/>
                <w:szCs w:val="24"/>
              </w:rPr>
              <w:t>I</w:t>
            </w:r>
            <w:r w:rsidRPr="1A247938" w:rsidR="6C82FDF8">
              <w:rPr>
                <w:sz w:val="24"/>
                <w:szCs w:val="24"/>
              </w:rPr>
              <w:t>dentify</w:t>
            </w:r>
            <w:r w:rsidRPr="1A247938" w:rsidR="6C82FDF8">
              <w:rPr>
                <w:sz w:val="24"/>
                <w:szCs w:val="24"/>
              </w:rPr>
              <w:t xml:space="preserve"> the importance of vision and goal setting</w:t>
            </w:r>
            <w:r w:rsidRPr="1A247938" w:rsidR="75E860FD">
              <w:rPr>
                <w:sz w:val="24"/>
                <w:szCs w:val="24"/>
              </w:rPr>
              <w:t>.</w:t>
            </w:r>
            <w:r w:rsidRPr="1A247938" w:rsidR="3E605B4F">
              <w:rPr>
                <w:sz w:val="24"/>
                <w:szCs w:val="24"/>
              </w:rPr>
              <w:t xml:space="preserve"> </w:t>
            </w:r>
            <w:r w:rsidRPr="1A247938" w:rsidR="6ED1F67C">
              <w:rPr>
                <w:sz w:val="24"/>
                <w:szCs w:val="24"/>
              </w:rPr>
              <w:t>D</w:t>
            </w:r>
            <w:r w:rsidRPr="1A247938" w:rsidR="6C82FDF8">
              <w:rPr>
                <w:sz w:val="24"/>
                <w:szCs w:val="24"/>
              </w:rPr>
              <w:t>iscuss and share short-, medium- and longer-term goals.</w:t>
            </w:r>
            <w:r w:rsidRPr="1A247938" w:rsidR="72BE56E8">
              <w:rPr>
                <w:sz w:val="24"/>
                <w:szCs w:val="24"/>
              </w:rPr>
              <w:t xml:space="preserve"> </w:t>
            </w:r>
            <w:r w:rsidRPr="1A247938" w:rsidR="7B79D779">
              <w:rPr>
                <w:sz w:val="24"/>
                <w:szCs w:val="24"/>
              </w:rPr>
              <w:t>S</w:t>
            </w:r>
            <w:r w:rsidRPr="1A247938" w:rsidR="6C82FDF8">
              <w:rPr>
                <w:sz w:val="24"/>
                <w:szCs w:val="24"/>
              </w:rPr>
              <w:t>hare our experiences of the sixth form</w:t>
            </w:r>
            <w:r w:rsidRPr="1A247938" w:rsidR="6ECD45AB">
              <w:rPr>
                <w:sz w:val="24"/>
                <w:szCs w:val="24"/>
              </w:rPr>
              <w:t xml:space="preserve"> so far</w:t>
            </w:r>
            <w:r w:rsidRPr="1A247938" w:rsidR="6C82FDF8">
              <w:rPr>
                <w:sz w:val="24"/>
                <w:szCs w:val="24"/>
              </w:rPr>
              <w:t xml:space="preserve"> and ask questions</w:t>
            </w:r>
            <w:r w:rsidRPr="1A247938" w:rsidR="05B16781">
              <w:rPr>
                <w:sz w:val="24"/>
                <w:szCs w:val="24"/>
              </w:rPr>
              <w:t>.</w:t>
            </w:r>
          </w:p>
          <w:p w:rsidRPr="008041E8" w:rsidR="00DF2D1B" w:rsidP="1A247938" w:rsidRDefault="00DF2D1B" w14:paraId="10909443" w14:textId="15BF70B1">
            <w:pPr>
              <w:pStyle w:val="Normal"/>
              <w:ind w:left="0"/>
              <w:rPr>
                <w:sz w:val="24"/>
                <w:szCs w:val="24"/>
              </w:rPr>
            </w:pPr>
          </w:p>
          <w:p w:rsidRPr="008041E8" w:rsidR="00DF2D1B" w:rsidP="1A247938" w:rsidRDefault="00DF2D1B" w14:paraId="5A5AFA21" w14:textId="4BD8E913">
            <w:pPr>
              <w:pStyle w:val="Normal"/>
              <w:ind w:left="0"/>
              <w:rPr>
                <w:sz w:val="24"/>
                <w:szCs w:val="24"/>
              </w:rPr>
            </w:pPr>
            <w:r w:rsidRPr="1A247938" w:rsidR="326F681A">
              <w:rPr>
                <w:sz w:val="24"/>
                <w:szCs w:val="24"/>
              </w:rPr>
              <w:t>Identify</w:t>
            </w:r>
            <w:r w:rsidRPr="1A247938" w:rsidR="6C82FDF8">
              <w:rPr>
                <w:sz w:val="24"/>
                <w:szCs w:val="24"/>
              </w:rPr>
              <w:t xml:space="preserve"> the values of the school </w:t>
            </w:r>
            <w:r w:rsidRPr="1A247938" w:rsidR="6F8464FA">
              <w:rPr>
                <w:sz w:val="24"/>
                <w:szCs w:val="24"/>
              </w:rPr>
              <w:t>community, British</w:t>
            </w:r>
            <w:r w:rsidRPr="1A247938" w:rsidR="6C82FDF8">
              <w:rPr>
                <w:sz w:val="24"/>
                <w:szCs w:val="24"/>
              </w:rPr>
              <w:t xml:space="preserve"> Values </w:t>
            </w:r>
            <w:r w:rsidRPr="1A247938" w:rsidR="71B4E152">
              <w:rPr>
                <w:sz w:val="24"/>
                <w:szCs w:val="24"/>
              </w:rPr>
              <w:t xml:space="preserve">and </w:t>
            </w:r>
            <w:r w:rsidRPr="1A247938" w:rsidR="6C82FDF8">
              <w:rPr>
                <w:sz w:val="24"/>
                <w:szCs w:val="24"/>
              </w:rPr>
              <w:t>understand their importance and need for implementation</w:t>
            </w:r>
            <w:r w:rsidRPr="1A247938" w:rsidR="0A598DFA">
              <w:rPr>
                <w:sz w:val="24"/>
                <w:szCs w:val="24"/>
              </w:rPr>
              <w:t>.</w:t>
            </w:r>
          </w:p>
          <w:p w:rsidRPr="008041E8" w:rsidR="00DF2D1B" w:rsidP="1A247938" w:rsidRDefault="00DF2D1B" w14:paraId="2B561251" w14:textId="616084DB">
            <w:pPr>
              <w:pStyle w:val="Normal"/>
              <w:ind w:left="0"/>
              <w:rPr>
                <w:sz w:val="24"/>
                <w:szCs w:val="24"/>
              </w:rPr>
            </w:pPr>
          </w:p>
          <w:p w:rsidRPr="008041E8" w:rsidR="00DF2D1B" w:rsidP="1A247938" w:rsidRDefault="00DF2D1B" w14:paraId="54B0FE31" w14:textId="22CAA9B0">
            <w:pPr>
              <w:pStyle w:val="Normal"/>
              <w:ind w:left="0"/>
              <w:rPr>
                <w:sz w:val="24"/>
                <w:szCs w:val="24"/>
              </w:rPr>
            </w:pPr>
            <w:r w:rsidRPr="1A247938" w:rsidR="6F8194EB">
              <w:rPr>
                <w:sz w:val="24"/>
                <w:szCs w:val="24"/>
              </w:rPr>
              <w:t>U</w:t>
            </w:r>
            <w:r w:rsidRPr="1A247938" w:rsidR="6C82FDF8">
              <w:rPr>
                <w:sz w:val="24"/>
                <w:szCs w:val="24"/>
              </w:rPr>
              <w:t xml:space="preserve">nderstand the term sexism </w:t>
            </w:r>
            <w:r w:rsidRPr="1A247938" w:rsidR="65B6C330">
              <w:rPr>
                <w:sz w:val="24"/>
                <w:szCs w:val="24"/>
              </w:rPr>
              <w:t xml:space="preserve">and </w:t>
            </w:r>
            <w:r w:rsidRPr="1A247938" w:rsidR="6C82FDF8">
              <w:rPr>
                <w:sz w:val="24"/>
                <w:szCs w:val="24"/>
              </w:rPr>
              <w:t>distinguish between sex and gender</w:t>
            </w:r>
            <w:r w:rsidRPr="1A247938" w:rsidR="41F2F899">
              <w:rPr>
                <w:sz w:val="24"/>
                <w:szCs w:val="24"/>
              </w:rPr>
              <w:t>.</w:t>
            </w:r>
            <w:r>
              <w:br/>
            </w:r>
            <w:r w:rsidRPr="1A247938" w:rsidR="6C82FDF8">
              <w:rPr>
                <w:sz w:val="24"/>
                <w:szCs w:val="24"/>
              </w:rPr>
              <w:t xml:space="preserve"> </w:t>
            </w:r>
            <w:r w:rsidRPr="1A247938" w:rsidR="1B989C5E">
              <w:rPr>
                <w:sz w:val="24"/>
                <w:szCs w:val="24"/>
              </w:rPr>
              <w:t>Di</w:t>
            </w:r>
            <w:r w:rsidRPr="1A247938" w:rsidR="6C82FDF8">
              <w:rPr>
                <w:sz w:val="24"/>
                <w:szCs w:val="24"/>
              </w:rPr>
              <w:t>scuss the causes of sexism</w:t>
            </w:r>
            <w:r w:rsidRPr="1A247938" w:rsidR="2ADBC1C5">
              <w:rPr>
                <w:sz w:val="24"/>
                <w:szCs w:val="24"/>
              </w:rPr>
              <w:t xml:space="preserve">, </w:t>
            </w:r>
            <w:r w:rsidRPr="1A247938" w:rsidR="6C82FDF8">
              <w:rPr>
                <w:sz w:val="24"/>
                <w:szCs w:val="24"/>
              </w:rPr>
              <w:t>explain gender discrimination</w:t>
            </w:r>
            <w:r w:rsidRPr="1A247938" w:rsidR="1F3F91D1">
              <w:rPr>
                <w:sz w:val="24"/>
                <w:szCs w:val="24"/>
              </w:rPr>
              <w:t>.</w:t>
            </w:r>
            <w:r>
              <w:br/>
            </w:r>
          </w:p>
          <w:p w:rsidRPr="008041E8" w:rsidR="00DF2D1B" w:rsidP="1A247938" w:rsidRDefault="00DF2D1B" w14:paraId="0BC1B780" w14:textId="65E719DC">
            <w:pPr>
              <w:pStyle w:val="Normal"/>
              <w:ind w:left="0"/>
              <w:rPr>
                <w:sz w:val="28"/>
                <w:szCs w:val="28"/>
              </w:rPr>
            </w:pPr>
            <w:r w:rsidRPr="1A247938" w:rsidR="775396A7">
              <w:rPr>
                <w:sz w:val="24"/>
                <w:szCs w:val="24"/>
              </w:rPr>
              <w:t xml:space="preserve">Explore </w:t>
            </w:r>
            <w:r w:rsidRPr="1A247938" w:rsidR="775396A7">
              <w:rPr>
                <w:sz w:val="24"/>
                <w:szCs w:val="24"/>
              </w:rPr>
              <w:t xml:space="preserve">different </w:t>
            </w:r>
            <w:r w:rsidRPr="1A247938" w:rsidR="6C82FDF8">
              <w:rPr>
                <w:sz w:val="24"/>
                <w:szCs w:val="24"/>
              </w:rPr>
              <w:t>types</w:t>
            </w:r>
            <w:r w:rsidRPr="1A247938" w:rsidR="6C82FDF8">
              <w:rPr>
                <w:sz w:val="24"/>
                <w:szCs w:val="24"/>
              </w:rPr>
              <w:t xml:space="preserve"> of racism</w:t>
            </w:r>
            <w:r w:rsidRPr="1A247938" w:rsidR="13F140B3">
              <w:rPr>
                <w:sz w:val="24"/>
                <w:szCs w:val="24"/>
              </w:rPr>
              <w:t xml:space="preserve"> and</w:t>
            </w:r>
            <w:r w:rsidRPr="1A247938" w:rsidR="6C82FDF8">
              <w:rPr>
                <w:sz w:val="24"/>
                <w:szCs w:val="24"/>
              </w:rPr>
              <w:t xml:space="preserve"> the impacts of racism in the short and long term.</w:t>
            </w:r>
            <w:r w:rsidRPr="1A247938" w:rsidR="187D0517">
              <w:rPr>
                <w:sz w:val="24"/>
                <w:szCs w:val="24"/>
              </w:rPr>
              <w:t xml:space="preserve"> </w:t>
            </w:r>
            <w:r w:rsidRPr="1A247938" w:rsidR="6C82FDF8">
              <w:rPr>
                <w:sz w:val="24"/>
                <w:szCs w:val="24"/>
              </w:rPr>
              <w:t xml:space="preserve">To </w:t>
            </w:r>
            <w:r w:rsidRPr="1A247938" w:rsidR="6C82FDF8">
              <w:rPr>
                <w:sz w:val="24"/>
                <w:szCs w:val="24"/>
              </w:rPr>
              <w:t>identify</w:t>
            </w:r>
            <w:r w:rsidRPr="1A247938" w:rsidR="6C82FDF8">
              <w:rPr>
                <w:sz w:val="24"/>
                <w:szCs w:val="24"/>
              </w:rPr>
              <w:t xml:space="preserve"> what can be done to ensure we do not contribute to racism occurring.</w:t>
            </w:r>
          </w:p>
          <w:p w:rsidRPr="008041E8" w:rsidR="00DF2D1B" w:rsidP="1A247938" w:rsidRDefault="00DF2D1B" w14:paraId="3114D9E5" w14:textId="391D4DEC">
            <w:pPr>
              <w:pStyle w:val="Normal"/>
              <w:ind w:left="0"/>
              <w:rPr>
                <w:sz w:val="24"/>
                <w:szCs w:val="24"/>
              </w:rPr>
            </w:pPr>
          </w:p>
          <w:p w:rsidRPr="008041E8" w:rsidR="00DF2D1B" w:rsidP="1A247938" w:rsidRDefault="00DF2D1B" w14:paraId="74DF051C" w14:textId="281CE469">
            <w:pPr>
              <w:pStyle w:val="Normal"/>
              <w:ind w:left="0"/>
              <w:rPr>
                <w:sz w:val="28"/>
                <w:szCs w:val="28"/>
              </w:rPr>
            </w:pPr>
            <w:r w:rsidRPr="1A247938" w:rsidR="6C82FDF8">
              <w:rPr>
                <w:sz w:val="24"/>
                <w:szCs w:val="24"/>
              </w:rPr>
              <w:t>To understand the difference between diversity and culture</w:t>
            </w:r>
            <w:r w:rsidRPr="1A247938" w:rsidR="3948204A">
              <w:rPr>
                <w:sz w:val="24"/>
                <w:szCs w:val="24"/>
              </w:rPr>
              <w:t>. S</w:t>
            </w:r>
            <w:r w:rsidRPr="1A247938" w:rsidR="6C82FDF8">
              <w:rPr>
                <w:sz w:val="24"/>
                <w:szCs w:val="24"/>
              </w:rPr>
              <w:t xml:space="preserve">tudents to gain/develop their understanding of their own cultural identity. </w:t>
            </w:r>
            <w:r>
              <w:br/>
            </w:r>
            <w:r w:rsidRPr="1A247938" w:rsidR="6C82FDF8">
              <w:rPr>
                <w:sz w:val="24"/>
                <w:szCs w:val="24"/>
              </w:rPr>
              <w:t>To understand the important for celebrating cultural diversity.</w:t>
            </w:r>
            <w:r w:rsidRPr="1A247938" w:rsidR="208A2BE0">
              <w:rPr>
                <w:sz w:val="24"/>
                <w:szCs w:val="24"/>
              </w:rPr>
              <w:t xml:space="preserve"> De</w:t>
            </w:r>
            <w:r w:rsidRPr="1A247938" w:rsidR="6C82FDF8">
              <w:rPr>
                <w:sz w:val="24"/>
                <w:szCs w:val="24"/>
              </w:rPr>
              <w:t>velop knowledge of black history month (1st Oct – 31st Oct)</w:t>
            </w:r>
          </w:p>
          <w:p w:rsidRPr="008041E8" w:rsidR="00DF2D1B" w:rsidP="1A247938" w:rsidRDefault="00DF2D1B" w14:paraId="6B08066A" w14:textId="5C502D89">
            <w:pPr>
              <w:pStyle w:val="Normal"/>
              <w:ind w:left="0"/>
              <w:rPr>
                <w:sz w:val="24"/>
                <w:szCs w:val="24"/>
              </w:rPr>
            </w:pPr>
          </w:p>
          <w:p w:rsidRPr="008041E8" w:rsidR="00DF2D1B" w:rsidP="1A247938" w:rsidRDefault="00DF2D1B" w14:paraId="0CC2ADAB" w14:textId="4AA9AECD">
            <w:pPr>
              <w:pStyle w:val="Normal"/>
              <w:ind w:left="0"/>
              <w:rPr>
                <w:sz w:val="28"/>
                <w:szCs w:val="28"/>
              </w:rPr>
            </w:pPr>
            <w:r w:rsidRPr="1A247938" w:rsidR="6C82FDF8">
              <w:rPr>
                <w:sz w:val="24"/>
                <w:szCs w:val="24"/>
              </w:rPr>
              <w:t>Identify</w:t>
            </w:r>
            <w:r w:rsidRPr="1A247938" w:rsidR="6C82FDF8">
              <w:rPr>
                <w:sz w:val="24"/>
                <w:szCs w:val="24"/>
              </w:rPr>
              <w:t xml:space="preserve"> the meaning of LGBTQIA+</w:t>
            </w:r>
            <w:r w:rsidRPr="1A247938" w:rsidR="4F1C9B84">
              <w:rPr>
                <w:sz w:val="24"/>
                <w:szCs w:val="24"/>
              </w:rPr>
              <w:t xml:space="preserve">. </w:t>
            </w:r>
            <w:r w:rsidRPr="1A247938" w:rsidR="6C82FDF8">
              <w:rPr>
                <w:sz w:val="24"/>
                <w:szCs w:val="24"/>
              </w:rPr>
              <w:t>Understand the purpose of Pride</w:t>
            </w:r>
            <w:r w:rsidRPr="1A247938" w:rsidR="1D37970C">
              <w:rPr>
                <w:sz w:val="24"/>
                <w:szCs w:val="24"/>
              </w:rPr>
              <w:t xml:space="preserve"> and </w:t>
            </w:r>
            <w:r w:rsidRPr="1A247938" w:rsidR="6C82FDF8">
              <w:rPr>
                <w:sz w:val="24"/>
                <w:szCs w:val="24"/>
              </w:rPr>
              <w:t>the inequalities the community is facing</w:t>
            </w:r>
            <w:r w:rsidRPr="1A247938" w:rsidR="5BE03DC1">
              <w:rPr>
                <w:sz w:val="24"/>
                <w:szCs w:val="24"/>
              </w:rPr>
              <w:t xml:space="preserve">. </w:t>
            </w:r>
            <w:r w:rsidRPr="1A247938" w:rsidR="6C82FDF8">
              <w:rPr>
                <w:sz w:val="24"/>
                <w:szCs w:val="24"/>
              </w:rPr>
              <w:t>Learn how to be allies for the community</w:t>
            </w:r>
            <w:r w:rsidRPr="1A247938" w:rsidR="4FBD846B">
              <w:rPr>
                <w:sz w:val="24"/>
                <w:szCs w:val="24"/>
              </w:rPr>
              <w:t>.</w:t>
            </w:r>
          </w:p>
          <w:p w:rsidRPr="008041E8" w:rsidR="00DF2D1B" w:rsidP="1A247938" w:rsidRDefault="00DF2D1B" w14:paraId="1EBDDE5D" w14:textId="305CB374">
            <w:pPr>
              <w:pStyle w:val="Normal"/>
              <w:ind w:left="0"/>
              <w:rPr>
                <w:sz w:val="24"/>
                <w:szCs w:val="24"/>
              </w:rPr>
            </w:pPr>
          </w:p>
          <w:p w:rsidRPr="008041E8" w:rsidR="00DF2D1B" w:rsidP="1A247938" w:rsidRDefault="00DF2D1B" w14:paraId="373CC235" w14:textId="3EBE4F9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0046341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</w:t>
            </w:r>
            <w:r w:rsidRPr="1A247938" w:rsidR="6C82FDF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nderstand radicalisation and </w:t>
            </w:r>
            <w:r w:rsidRPr="1A247938" w:rsidR="1B83C54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how it can occur. </w:t>
            </w:r>
            <w:r w:rsidRPr="1A247938" w:rsidR="6C82FDF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A247938" w:rsidR="2D61A6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</w:t>
            </w:r>
            <w:r w:rsidRPr="1A247938" w:rsidR="6C82FDF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dentify</w:t>
            </w:r>
            <w:r w:rsidRPr="1A247938" w:rsidR="6C82FDF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signs of radicalisation and extremism.</w:t>
            </w:r>
            <w:r w:rsidRPr="1A247938" w:rsidR="1317AD9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A247938" w:rsidR="7109249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</w:t>
            </w:r>
            <w:r w:rsidRPr="1A247938" w:rsidR="6C82FDF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nderstand PREVENT strategies</w:t>
            </w:r>
            <w:r w:rsidRPr="1A247938" w:rsidR="27154C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</w:t>
            </w:r>
            <w:r w:rsidRPr="1A247938" w:rsidR="6C82FDF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what to do if you have concerns about your peers.</w:t>
            </w:r>
          </w:p>
          <w:p w:rsidRPr="008041E8" w:rsidR="00DF2D1B" w:rsidP="1A247938" w:rsidRDefault="00DF2D1B" w14:paraId="1C3614BB" w14:textId="5C7A467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8041E8" w:rsidR="00DF2D1B" w:rsidP="1A247938" w:rsidRDefault="00DF2D1B" w14:paraId="4FBF5949" w14:textId="1DBC58A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10368D3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Understand rights in relation to harassment (including online) and stalking, how to respond and access support.</w:t>
            </w:r>
          </w:p>
          <w:p w:rsidRPr="008041E8" w:rsidR="00DF2D1B" w:rsidP="1A247938" w:rsidRDefault="00DF2D1B" w14:paraId="1F2919E6" w14:textId="4202C95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1AC85CF9" w14:textId="64A22CC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0AEE1A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Be able to explain what the bystander effect is.; Understand where the concept came from.; </w:t>
            </w:r>
            <w:r w:rsidRPr="1A247938" w:rsidR="0AEE1A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Identify</w:t>
            </w:r>
            <w:r w:rsidRPr="1A247938" w:rsidR="0AEE1A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areas where you could become an example of someone playing a part in the bystander effect.</w:t>
            </w:r>
          </w:p>
          <w:p w:rsidRPr="008041E8" w:rsidR="00DF2D1B" w:rsidP="1A247938" w:rsidRDefault="00DF2D1B" w14:paraId="21FF5FCC" w14:textId="36227E79">
            <w:pPr>
              <w:pStyle w:val="Normal"/>
              <w:ind w:left="0"/>
              <w:rPr>
                <w:sz w:val="24"/>
                <w:szCs w:val="24"/>
              </w:rPr>
            </w:pPr>
          </w:p>
        </w:tc>
        <w:tc>
          <w:tcPr>
            <w:tcW w:w="5991" w:type="dxa"/>
            <w:tcMar/>
          </w:tcPr>
          <w:p w:rsidR="00DF2D1B" w:rsidP="1A247938" w:rsidRDefault="00DF2D1B" w14:paraId="7AC02472" w14:textId="59F0C7B0">
            <w:pPr>
              <w:pStyle w:val="Normal"/>
              <w:ind w:left="141"/>
              <w:rPr>
                <w:sz w:val="24"/>
                <w:szCs w:val="24"/>
              </w:rPr>
            </w:pPr>
            <w:r w:rsidRPr="1A247938" w:rsidR="5B9E8DE7">
              <w:rPr>
                <w:sz w:val="24"/>
                <w:szCs w:val="24"/>
              </w:rPr>
              <w:t xml:space="preserve">Reflecting on </w:t>
            </w:r>
            <w:r w:rsidRPr="1A247938" w:rsidR="5B9E8DE7">
              <w:rPr>
                <w:sz w:val="24"/>
                <w:szCs w:val="24"/>
              </w:rPr>
              <w:t>personal experiences</w:t>
            </w:r>
            <w:r w:rsidRPr="1A247938" w:rsidR="5B9E8DE7">
              <w:rPr>
                <w:sz w:val="24"/>
                <w:szCs w:val="24"/>
              </w:rPr>
              <w:t xml:space="preserve"> and applying SMART goal framework to own life; engaging in pee</w:t>
            </w:r>
            <w:r w:rsidRPr="1A247938" w:rsidR="2E422331">
              <w:rPr>
                <w:sz w:val="24"/>
                <w:szCs w:val="24"/>
              </w:rPr>
              <w:t xml:space="preserve">r discussion. </w:t>
            </w:r>
          </w:p>
          <w:p w:rsidR="00DF2D1B" w:rsidP="1A247938" w:rsidRDefault="00DF2D1B" w14:paraId="59BD7171" w14:textId="31849B2E">
            <w:pPr>
              <w:pStyle w:val="Normal"/>
              <w:ind w:left="141"/>
              <w:rPr>
                <w:sz w:val="28"/>
                <w:szCs w:val="28"/>
              </w:rPr>
            </w:pPr>
            <w:r w:rsidRPr="1A247938" w:rsidR="5B9E8DE7">
              <w:rPr>
                <w:sz w:val="24"/>
                <w:szCs w:val="24"/>
              </w:rPr>
              <w:t>Identifying</w:t>
            </w:r>
            <w:r w:rsidRPr="1A247938" w:rsidR="5B9E8DE7">
              <w:rPr>
                <w:sz w:val="24"/>
                <w:szCs w:val="24"/>
              </w:rPr>
              <w:t xml:space="preserve"> and analysing values through case studies; comparing school and British values; evaluating their significance in different scenarios</w:t>
            </w:r>
            <w:r w:rsidRPr="1A247938" w:rsidR="3AD6115E">
              <w:rPr>
                <w:sz w:val="24"/>
                <w:szCs w:val="24"/>
              </w:rPr>
              <w:t>.</w:t>
            </w:r>
          </w:p>
          <w:p w:rsidR="00DF2D1B" w:rsidP="1A247938" w:rsidRDefault="00DF2D1B" w14:paraId="727B8878" w14:textId="2B799AFA">
            <w:pPr>
              <w:pStyle w:val="Normal"/>
              <w:ind w:left="141"/>
              <w:rPr>
                <w:sz w:val="24"/>
                <w:szCs w:val="24"/>
              </w:rPr>
            </w:pPr>
          </w:p>
          <w:p w:rsidR="00DF2D1B" w:rsidP="1A247938" w:rsidRDefault="00DF2D1B" w14:paraId="0A09B6A3" w14:textId="7DC5214A">
            <w:pPr>
              <w:pStyle w:val="Normal"/>
              <w:ind w:left="141"/>
              <w:rPr>
                <w:sz w:val="28"/>
                <w:szCs w:val="28"/>
              </w:rPr>
            </w:pPr>
            <w:r w:rsidRPr="1A247938" w:rsidR="5B9E8DE7">
              <w:rPr>
                <w:sz w:val="24"/>
                <w:szCs w:val="24"/>
              </w:rPr>
              <w:t>Exploring the distinctions between sex, gender, and sexism through discussion and media analysis; evaluating case studies for bias and stereotypes Use of anonymous question box to safely explore sensitive issues around sexism and gender identity.</w:t>
            </w:r>
          </w:p>
          <w:p w:rsidR="00DF2D1B" w:rsidP="1A247938" w:rsidRDefault="00DF2D1B" w14:paraId="45C8D1DA" w14:textId="0F7E014E">
            <w:pPr>
              <w:pStyle w:val="Normal"/>
              <w:ind w:left="141"/>
              <w:rPr>
                <w:sz w:val="24"/>
                <w:szCs w:val="24"/>
              </w:rPr>
            </w:pPr>
          </w:p>
          <w:p w:rsidR="00DF2D1B" w:rsidP="1A247938" w:rsidRDefault="00DF2D1B" w14:paraId="327F0E8A" w14:textId="134AA1C2">
            <w:pPr>
              <w:pStyle w:val="Normal"/>
              <w:ind w:left="141"/>
              <w:rPr>
                <w:sz w:val="24"/>
                <w:szCs w:val="24"/>
              </w:rPr>
            </w:pPr>
            <w:r w:rsidRPr="1A247938" w:rsidR="5B9E8DE7">
              <w:rPr>
                <w:sz w:val="24"/>
                <w:szCs w:val="24"/>
              </w:rPr>
              <w:t>Engaging with real-world examples of racism to differentiate types; applying understanding in scenarios that require active anti-racist strategies</w:t>
            </w:r>
            <w:r w:rsidRPr="1A247938" w:rsidR="161C6132">
              <w:rPr>
                <w:sz w:val="24"/>
                <w:szCs w:val="24"/>
              </w:rPr>
              <w:t>.</w:t>
            </w:r>
            <w:r w:rsidRPr="1A247938" w:rsidR="5B9E8DE7">
              <w:rPr>
                <w:sz w:val="24"/>
                <w:szCs w:val="24"/>
              </w:rPr>
              <w:t xml:space="preserve"> Use of ano</w:t>
            </w:r>
            <w:r w:rsidRPr="1A247938" w:rsidR="5B9E8DE7">
              <w:rPr>
                <w:sz w:val="24"/>
                <w:szCs w:val="24"/>
              </w:rPr>
              <w:t>nymous question box to allow safe exploration of racial discrimination and microaggressions.</w:t>
            </w:r>
          </w:p>
          <w:p w:rsidR="00DF2D1B" w:rsidP="1A247938" w:rsidRDefault="00DF2D1B" w14:paraId="12F941A8" w14:textId="36F6C5A3">
            <w:pPr>
              <w:pStyle w:val="Normal"/>
              <w:ind w:left="141"/>
              <w:rPr>
                <w:sz w:val="24"/>
                <w:szCs w:val="24"/>
              </w:rPr>
            </w:pPr>
          </w:p>
          <w:p w:rsidR="00DF2D1B" w:rsidP="1A247938" w:rsidRDefault="00DF2D1B" w14:paraId="6F83A5A9" w14:textId="4CC5C9C2">
            <w:pPr>
              <w:pStyle w:val="Normal"/>
              <w:ind w:left="141"/>
              <w:rPr>
                <w:sz w:val="24"/>
                <w:szCs w:val="24"/>
              </w:rPr>
            </w:pPr>
            <w:r w:rsidRPr="1A247938" w:rsidR="5B9E8DE7">
              <w:rPr>
                <w:sz w:val="24"/>
                <w:szCs w:val="24"/>
              </w:rPr>
              <w:t>Analysing the concept of culture and diversity through self-reflection and group sharing; evaluating the impact of cultural awareness activities</w:t>
            </w:r>
            <w:r w:rsidRPr="1A247938" w:rsidR="407CF416">
              <w:rPr>
                <w:sz w:val="24"/>
                <w:szCs w:val="24"/>
              </w:rPr>
              <w:t>.</w:t>
            </w:r>
          </w:p>
          <w:p w:rsidR="00DF2D1B" w:rsidP="1A247938" w:rsidRDefault="00DF2D1B" w14:paraId="4CA18148" w14:textId="1E008369">
            <w:pPr>
              <w:pStyle w:val="Normal"/>
              <w:ind w:left="141"/>
              <w:rPr>
                <w:sz w:val="24"/>
                <w:szCs w:val="24"/>
              </w:rPr>
            </w:pPr>
          </w:p>
          <w:p w:rsidR="00DF2D1B" w:rsidP="1A247938" w:rsidRDefault="00DF2D1B" w14:paraId="0737A276" w14:textId="2B79B62B">
            <w:pPr>
              <w:pStyle w:val="Normal"/>
              <w:ind w:left="141"/>
              <w:rPr>
                <w:sz w:val="24"/>
                <w:szCs w:val="24"/>
              </w:rPr>
            </w:pPr>
            <w:r w:rsidRPr="1A247938" w:rsidR="5B9E8DE7">
              <w:rPr>
                <w:sz w:val="24"/>
                <w:szCs w:val="24"/>
              </w:rPr>
              <w:t xml:space="preserve">Interpreting LGBTQ+ terminology; reflecting on privilege and allyship through scenarios and structured debate Use of anonymous question box to allow students to </w:t>
            </w:r>
            <w:r w:rsidRPr="1A247938" w:rsidR="5B9E8DE7">
              <w:rPr>
                <w:sz w:val="24"/>
                <w:szCs w:val="24"/>
              </w:rPr>
              <w:t>submit</w:t>
            </w:r>
            <w:r w:rsidRPr="1A247938" w:rsidR="5B9E8DE7">
              <w:rPr>
                <w:sz w:val="24"/>
                <w:szCs w:val="24"/>
              </w:rPr>
              <w:t xml:space="preserve"> questions on LGBTQ+ identity and prejudice without fear of judgement.</w:t>
            </w:r>
          </w:p>
          <w:p w:rsidR="00DF2D1B" w:rsidP="1A247938" w:rsidRDefault="00DF2D1B" w14:paraId="0537C5CF" w14:textId="3C112E9A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DF2D1B" w:rsidP="1A247938" w:rsidRDefault="00DF2D1B" w14:paraId="04A62E48" w14:textId="1991E3E3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5B9E8D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Assessing case studies of radicalisation; applying British Values to </w:t>
            </w:r>
            <w:r w:rsidRPr="1A247938" w:rsidR="5B9E8D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identify</w:t>
            </w:r>
            <w:r w:rsidRPr="1A247938" w:rsidR="5B9E8D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risks and </w:t>
            </w:r>
            <w:r w:rsidRPr="1A247938" w:rsidR="5B9E8D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appropriate responses</w:t>
            </w:r>
            <w:r w:rsidRPr="1A247938" w:rsidR="5B9E8D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peer situations</w:t>
            </w:r>
            <w:r w:rsidRPr="1A247938" w:rsidR="4F397CF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="00DF2D1B" w:rsidP="1A247938" w:rsidRDefault="00DF2D1B" w14:paraId="6F6A7A93" w14:textId="23E1CAE9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DF2D1B" w:rsidP="1A247938" w:rsidRDefault="00DF2D1B" w14:paraId="51745085" w14:textId="40195087">
            <w:pPr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4F397CF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Using real-life examples and legislation to understand rights and support pathways; evaluating how to respond to harassment and stalking Use of anonymous question box for students to ask questions about harassment, stalking and peer safety.</w:t>
            </w:r>
          </w:p>
          <w:p w:rsidR="00DF2D1B" w:rsidP="1A247938" w:rsidRDefault="00DF2D1B" w14:paraId="16823B48" w14:textId="7FE02AA5">
            <w:pPr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060AFA6F" w14:textId="07FB1076">
            <w:pPr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78A4A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Examining psychological studies on bystander </w:t>
            </w:r>
            <w:r w:rsidRPr="1A247938" w:rsidR="78A4A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behaviour</w:t>
            </w:r>
            <w:r w:rsidRPr="1A247938" w:rsidR="78A4A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; reflecting on personal responsibility and moral decision-making in group tasks.</w:t>
            </w:r>
          </w:p>
          <w:p w:rsidR="00DF2D1B" w:rsidP="1A247938" w:rsidRDefault="00DF2D1B" w14:paraId="316C701A" w14:textId="3267B09C">
            <w:pPr>
              <w:ind w:left="141"/>
              <w:rPr>
                <w:sz w:val="24"/>
                <w:szCs w:val="24"/>
              </w:rPr>
            </w:pPr>
          </w:p>
        </w:tc>
        <w:tc>
          <w:tcPr>
            <w:tcW w:w="3767" w:type="dxa"/>
            <w:tcMar/>
          </w:tcPr>
          <w:p w:rsidR="00DF2D1B" w:rsidP="1A247938" w:rsidRDefault="00DF2D1B" w14:paraId="2815708F" w14:textId="77777777">
            <w:pPr>
              <w:rPr>
                <w:sz w:val="24"/>
                <w:szCs w:val="24"/>
              </w:rPr>
            </w:pPr>
          </w:p>
          <w:p w:rsidR="00DF2D1B" w:rsidP="1A247938" w:rsidRDefault="00DF2D1B" w14:paraId="05F2E90E" w14:textId="0C271E61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Verbal goal-setting check-in; circle time reflection on sixth form transition.</w:t>
            </w:r>
          </w:p>
          <w:p w:rsidR="00DF2D1B" w:rsidP="1A247938" w:rsidRDefault="00DF2D1B" w14:paraId="6F67D37B" w14:textId="3756306F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00DF2D1B" w:rsidP="1A247938" w:rsidRDefault="00DF2D1B" w14:paraId="3112E585" w14:textId="67AF9EA6">
            <w:pPr>
              <w:pStyle w:val="Normal"/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Think-pair-share on British and school values; call and response to check recall.</w:t>
            </w:r>
          </w:p>
          <w:p w:rsidR="00DF2D1B" w:rsidP="1A247938" w:rsidRDefault="00DF2D1B" w14:paraId="7A6B6E52" w14:textId="70A0CA0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00DF2D1B" w:rsidP="1A247938" w:rsidRDefault="00DF2D1B" w14:paraId="1985AFCC" w14:textId="7EC7F9AD">
            <w:pPr>
              <w:pStyle w:val="Normal"/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Think, pair, share on gender roles; group debrief on everyday sexism scenarios.</w:t>
            </w:r>
          </w:p>
          <w:p w:rsidR="00DF2D1B" w:rsidP="1A247938" w:rsidRDefault="00DF2D1B" w14:paraId="61EDA764" w14:textId="2DB529E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00DF2D1B" w:rsidP="1A247938" w:rsidRDefault="00DF2D1B" w14:paraId="0D3D3440" w14:textId="617C23B9">
            <w:pPr>
              <w:pStyle w:val="Normal"/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Discussion on racism and discrimination; cold calling to deepen analysis.</w:t>
            </w:r>
          </w:p>
          <w:p w:rsidR="00DF2D1B" w:rsidP="1A247938" w:rsidRDefault="00DF2D1B" w14:paraId="24901870" w14:textId="7C380E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00DF2D1B" w:rsidP="1A247938" w:rsidRDefault="00DF2D1B" w14:paraId="26106A1F" w14:textId="6DBE7292">
            <w:pPr>
              <w:pStyle w:val="Normal"/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Value activity on cultural pride vs. stereotypes; verbal exit round</w:t>
            </w:r>
          </w:p>
          <w:p w:rsidR="00DF2D1B" w:rsidP="1A247938" w:rsidRDefault="00DF2D1B" w14:paraId="48B268AB" w14:textId="0DFB1608">
            <w:pPr>
              <w:pStyle w:val="Normal"/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Consider different LGBTQ+ perspectives; think-pair-share reflections.</w:t>
            </w:r>
          </w:p>
          <w:p w:rsidR="00DF2D1B" w:rsidP="1A247938" w:rsidRDefault="00DF2D1B" w14:paraId="64CF84CC" w14:textId="67574BE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00DF2D1B" w:rsidP="1A247938" w:rsidRDefault="00DF2D1B" w14:paraId="3045810E" w14:textId="1F3DD8E8">
            <w:pPr>
              <w:pStyle w:val="Normal"/>
            </w:pPr>
            <w:r w:rsidRPr="1A247938" w:rsidR="6D1421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Scenario role-play on radicalisation signs; no-hands questioning for responses</w:t>
            </w:r>
            <w:r w:rsidRPr="1A247938" w:rsidR="1AB7C16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5444C49B" w14:textId="0242055D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1AB7C16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Verbal reflection on harassment scenarios; practice responses to difficult </w:t>
            </w:r>
            <w:r w:rsidRPr="1A247938" w:rsidR="4ED5356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scenarios.</w:t>
            </w:r>
          </w:p>
          <w:p w:rsidR="00DF2D1B" w:rsidP="1A247938" w:rsidRDefault="00DF2D1B" w14:paraId="259B105A" w14:textId="052BB49C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00DF2D1B" w:rsidP="1A247938" w:rsidRDefault="00DF2D1B" w14:paraId="598BF2FE" w14:textId="4A044A16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4ED5356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Small-group analysis of bystander effect examples; P4C style discussion to reflect on barriers stopping individuals from calling out injustice/ violence. </w:t>
            </w:r>
          </w:p>
        </w:tc>
      </w:tr>
      <w:tr w:rsidR="00DF2D1B" w:rsidTr="0B5ECF67" w14:paraId="1BEE0139" w14:textId="77777777">
        <w:trPr>
          <w:trHeight w:val="7865"/>
        </w:trPr>
        <w:tc>
          <w:tcPr>
            <w:tcW w:w="1560" w:type="dxa"/>
            <w:shd w:val="clear" w:color="auto" w:fill="C5E0B3" w:themeFill="accent6" w:themeFillTint="66"/>
            <w:tcMar/>
          </w:tcPr>
          <w:p w:rsidR="00DF2D1B" w:rsidP="1A247938" w:rsidRDefault="00DF2D1B" w14:paraId="5EF79BE5" w14:textId="68A0312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Autumn</w:t>
            </w:r>
            <w:r w:rsidRPr="1A247938" w:rsidR="668CC5F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2</w:t>
            </w: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Term</w:t>
            </w:r>
          </w:p>
          <w:p w:rsidRPr="00584E82" w:rsidR="00DF2D1B" w:rsidP="1A247938" w:rsidRDefault="00DF2D1B" w14:paraId="3243D8EE" w14:textId="7A0A9D5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247938" w:rsidR="70742D3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Mental Health and Emotional Wellbeing</w:t>
            </w:r>
          </w:p>
          <w:p w:rsidRPr="00584E82" w:rsidR="00DF2D1B" w:rsidP="1A247938" w:rsidRDefault="00DF2D1B" w14:paraId="48E34887" w14:textId="7BC0C7E0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70742D39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H1, H2, H3, H4, H5, H6, H7, H13</w:t>
            </w:r>
          </w:p>
          <w:p w:rsidRPr="00584E82" w:rsidR="00DF2D1B" w:rsidP="00055320" w:rsidRDefault="00DF2D1B" w14:paraId="02D123E3" w14:textId="664DBEE6">
            <w:pPr>
              <w:rPr>
                <w:b w:val="1"/>
                <w:bCs w:val="1"/>
              </w:rPr>
            </w:pPr>
          </w:p>
        </w:tc>
        <w:tc>
          <w:tcPr>
            <w:tcW w:w="4286" w:type="dxa"/>
            <w:tcMar/>
          </w:tcPr>
          <w:p w:rsidR="1A247938" w:rsidP="1A247938" w:rsidRDefault="1A247938" w14:paraId="21DBB859" w14:textId="5307639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The signs of emotional or mental ill-health; how, 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when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and why to access 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appropriate support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and 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treatment</w:t>
            </w:r>
            <w:r w:rsidRPr="1A247938" w:rsidR="15EFBD0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;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strategies</w:t>
            </w:r>
            <w:r w:rsidRPr="1A247938" w:rsidR="1A24793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to promote mental health and emotional wellbeing and address difficulties.</w:t>
            </w:r>
          </w:p>
          <w:p w:rsidR="1A247938" w:rsidP="1A247938" w:rsidRDefault="1A247938" w14:paraId="1F33DD3A" w14:textId="7D2D812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="65FA4DF9" w:rsidP="1A247938" w:rsidRDefault="65FA4DF9" w14:paraId="4D203B86" w14:textId="3FBB06C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0B5ECF67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Stress management strategies</w:t>
            </w:r>
            <w:r w:rsidRPr="0B5ECF67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; ;</w:t>
            </w:r>
            <w:r w:rsidRPr="0B5ECF67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Learn how to manage work-life balance, including study, leisure, exercise, </w:t>
            </w:r>
            <w:r w:rsidRPr="0B5ECF67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sleep</w:t>
            </w:r>
            <w:r w:rsidRPr="0B5ECF67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and time online.</w:t>
            </w:r>
          </w:p>
          <w:p w:rsidR="1A247938" w:rsidP="1A247938" w:rsidRDefault="1A247938" w14:paraId="17197167" w14:textId="7614820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65FA4DF9" w:rsidP="1A247938" w:rsidRDefault="65FA4DF9" w14:paraId="1319F8DB" w14:textId="6DB314B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The effects on body image and self-esteem</w:t>
            </w:r>
            <w:r w:rsidRPr="1A247938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, of</w:t>
            </w:r>
            <w:r w:rsidRPr="1A247938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</w:t>
            </w:r>
            <w:r w:rsidRPr="1A247938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idealised</w:t>
            </w:r>
            <w:r w:rsidRPr="1A247938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images of bodies and pressure to conform.; strategies to manage influences on body image.</w:t>
            </w:r>
          </w:p>
          <w:p w:rsidR="1A247938" w:rsidP="1A247938" w:rsidRDefault="1A247938" w14:paraId="29C16ECA" w14:textId="3B3A138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65FA4DF9" w:rsidP="1A247938" w:rsidRDefault="65FA4DF9" w14:paraId="068C68F9" w14:textId="5D84DA0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65FA4DF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Learn how to manage influences and risks relating to cosmetic and aesthetic body alterations.</w:t>
            </w:r>
          </w:p>
          <w:p w:rsidR="1A247938" w:rsidP="1A247938" w:rsidRDefault="1A247938" w14:paraId="19EFBA8F" w14:textId="0C3AACF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1A247938" w:rsidP="1A247938" w:rsidRDefault="1A247938" w14:paraId="5E7437AD" w14:textId="6259BA4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91" w:type="dxa"/>
            <w:tcMar/>
          </w:tcPr>
          <w:p w:rsidRPr="00BD62DA" w:rsidR="00DF2D1B" w:rsidP="1A247938" w:rsidRDefault="00DF2D1B" w14:paraId="327F06E1" w14:textId="6241A9A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6BC3B7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Analysing</w:t>
            </w:r>
            <w:r w:rsidRPr="1A247938" w:rsidR="6BC3B7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symptoms of mental ill-health; researching and evaluating support strategies and local services.</w:t>
            </w:r>
          </w:p>
          <w:p w:rsidR="1A247938" w:rsidP="1A247938" w:rsidRDefault="1A247938" w14:paraId="69FF3476" w14:textId="44A1817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6BC3B797" w:rsidP="1A247938" w:rsidRDefault="6BC3B797" w14:paraId="5AFCEF04" w14:textId="4D8EA94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6BC3B7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Reflecting on personal stressors and coping strategies; evaluating different techniques to improve balance and mental wellbeing.</w:t>
            </w:r>
          </w:p>
          <w:p w:rsidR="1A247938" w:rsidP="1A247938" w:rsidRDefault="1A247938" w14:paraId="739CB401" w14:textId="101A733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6BC3B797" w:rsidP="1A247938" w:rsidRDefault="6BC3B797" w14:paraId="42C2022C" w14:textId="6DC3A24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6BC3B7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Assessing the influence of media and social norms on body image; developing resilience strategies through guided discussion.</w:t>
            </w:r>
          </w:p>
          <w:p w:rsidR="1A247938" w:rsidP="1A247938" w:rsidRDefault="1A247938" w14:paraId="1DC63051" w14:textId="28F08D6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6BC3B797" w:rsidP="1A247938" w:rsidRDefault="6BC3B797" w14:paraId="3DE1096D" w14:textId="424AA42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6BC3B79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Critically discussing trends in body modification; assessing risks and societal influences using case studies and visual media.</w:t>
            </w:r>
          </w:p>
          <w:p w:rsidR="1A247938" w:rsidP="1A247938" w:rsidRDefault="1A247938" w14:paraId="4072C618" w14:textId="6C3A0EF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1A247938" w:rsidP="1A247938" w:rsidRDefault="1A247938" w14:paraId="2A1E9239" w14:textId="4E3750B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Pr="00BD62DA" w:rsidR="00DF2D1B" w:rsidP="1A247938" w:rsidRDefault="00DF2D1B" w14:paraId="4E37BA08" w14:textId="77777777">
            <w:pPr>
              <w:ind w:left="141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BD62DA" w:rsidR="00DF2D1B" w:rsidP="1A247938" w:rsidRDefault="00DF2D1B" w14:paraId="4AE8AC02" w14:textId="6EAEECD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3767" w:type="dxa"/>
            <w:tcMar/>
          </w:tcPr>
          <w:p w:rsidRPr="00BD62DA" w:rsidR="00DF2D1B" w:rsidP="1A247938" w:rsidRDefault="00DF2D1B" w14:paraId="5B1BA02B" w14:textId="559414D9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Call and response on signs of mental ill-health; think-pair-share on where to get help.</w:t>
            </w:r>
          </w:p>
          <w:p w:rsidR="1A247938" w:rsidP="1A247938" w:rsidRDefault="1A247938" w14:paraId="7F393122" w14:textId="051B0099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42E1488B" w:rsidP="1A247938" w:rsidRDefault="42E1488B" w14:paraId="5F02CA5D" w14:textId="2526CF3E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Stress myths; verbal exit round on personal coping strategies.</w:t>
            </w:r>
          </w:p>
          <w:p w:rsidR="1A247938" w:rsidP="1A247938" w:rsidRDefault="1A247938" w14:paraId="62E21369" w14:textId="1E91A9CF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42E1488B" w:rsidP="1A247938" w:rsidRDefault="42E1488B" w14:paraId="69FCBBB8" w14:textId="77F170F8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Scenario-based group discussion on media </w:t>
            </w: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images;</w:t>
            </w: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primarily focused on assessing </w:t>
            </w: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knowledge</w:t>
            </w: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of healthy influences.</w:t>
            </w:r>
          </w:p>
          <w:p w:rsidR="1A247938" w:rsidP="1A247938" w:rsidRDefault="1A247938" w14:paraId="66D0F5C1" w14:textId="6E0C843C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42E1488B" w:rsidP="1A247938" w:rsidRDefault="42E1488B" w14:paraId="3D7ED0BA" w14:textId="0654A015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Peer-led discussions on body modification</w:t>
            </w:r>
            <w:r w:rsidRPr="1A247938" w:rsidR="2EDDF8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, </w:t>
            </w: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explor</w:t>
            </w:r>
            <w:r w:rsidRPr="1A247938" w:rsidR="78457FC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ing</w:t>
            </w:r>
            <w:r w:rsidRPr="1A247938" w:rsidR="42E148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decision-making</w:t>
            </w:r>
            <w:r w:rsidRPr="1A247938" w:rsidR="1F2B2A3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>.</w:t>
            </w:r>
          </w:p>
          <w:p w:rsidR="1A247938" w:rsidP="1A247938" w:rsidRDefault="1A247938" w14:paraId="2B2C0F80" w14:textId="5C78BB34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="1A247938" w:rsidP="1A247938" w:rsidRDefault="1A247938" w14:paraId="0CBD3318" w14:textId="64AC641A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</w:p>
          <w:p w:rsidRPr="00BD62DA" w:rsidR="00DF2D1B" w:rsidP="1A247938" w:rsidRDefault="00DF2D1B" w14:paraId="4DDC6A7C" w14:textId="5AECF11D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DF2D1B" w:rsidTr="0B5ECF67" w14:paraId="539EEDEC" w14:textId="77777777">
        <w:trPr>
          <w:trHeight w:val="6008"/>
        </w:trPr>
        <w:tc>
          <w:tcPr>
            <w:tcW w:w="1560" w:type="dxa"/>
            <w:shd w:val="clear" w:color="auto" w:fill="FFE599" w:themeFill="accent4" w:themeFillTint="66"/>
            <w:tcMar/>
          </w:tcPr>
          <w:p w:rsidR="00DF2D1B" w:rsidP="1A247938" w:rsidRDefault="00DF2D1B" w14:paraId="6FEF73DD" w14:textId="4A034B5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Spring</w:t>
            </w:r>
            <w:r w:rsidRPr="1A247938" w:rsidR="3845271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1</w:t>
            </w: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Term</w:t>
            </w:r>
          </w:p>
          <w:p w:rsidRPr="00584E82" w:rsidR="00DF2D1B" w:rsidP="1A247938" w:rsidRDefault="00DF2D1B" w14:paraId="2F3A32EA" w14:textId="2DFC13CA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A247938" w:rsidR="04CB5B8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Relationships</w:t>
            </w:r>
          </w:p>
          <w:p w:rsidRPr="00584E82" w:rsidR="00DF2D1B" w:rsidP="1A247938" w:rsidRDefault="00DF2D1B" w14:paraId="4221A029" w14:textId="764B4B41">
            <w:pPr>
              <w:tabs>
                <w:tab w:val="left" w:leader="none" w:pos="5655"/>
              </w:tabs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04CB5B8E">
              <w:rPr>
                <w:rStyle w:val="normaltextrun"/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R11, R12, R13, R19, R20, R21, R22, R23, R24 </w:t>
            </w:r>
          </w:p>
          <w:p w:rsidRPr="00584E82" w:rsidR="00DF2D1B" w:rsidP="00055320" w:rsidRDefault="00DF2D1B" w14:paraId="4A3A09CC" w14:textId="53CC555F">
            <w:pPr>
              <w:rPr>
                <w:b w:val="1"/>
                <w:bCs w:val="1"/>
              </w:rPr>
            </w:pPr>
          </w:p>
        </w:tc>
        <w:tc>
          <w:tcPr>
            <w:tcW w:w="4286" w:type="dxa"/>
            <w:tcMar/>
          </w:tcPr>
          <w:p w:rsidR="00DF2D1B" w:rsidP="1A247938" w:rsidRDefault="00DF2D1B" w14:paraId="65605F93" w14:textId="6BF6C27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Learn how to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seek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and assertively give, not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give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or withdraw consent, in all contexts; The legal and moral responsibilities in relation to seeking consent and how to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recognise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factors that might affect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capacity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to consent</w:t>
            </w:r>
            <w:r w:rsidRPr="1A247938" w:rsidR="7E9DCCB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The emotional, physical, social, and legal consequences of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failing to respect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others’ right not to give or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to withdraw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consent.</w:t>
            </w:r>
          </w:p>
          <w:p w:rsidR="00DF2D1B" w:rsidP="1A247938" w:rsidRDefault="00DF2D1B" w14:paraId="40B896E6" w14:textId="29B78F8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2428FFB4" w14:textId="26AD0A6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A247938" w:rsidR="683D08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xplain legal and moral responsibilities in relation to seeking consent;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recognise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factors that might affect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capacity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to consent;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analyse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the emotional, physical,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social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and legal consequences of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failing to respect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others’ right not to give, or to withdraw, consent.</w:t>
            </w:r>
          </w:p>
          <w:p w:rsidR="00DF2D1B" w:rsidP="1A247938" w:rsidRDefault="00DF2D1B" w14:paraId="693AE0AD" w14:textId="674F089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10DA37C7" w14:textId="355D600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5C5507AC" w14:textId="61EBDDC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Identify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the signs of unwanted,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inappropriate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or illegal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behaviours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including abuse, exploitation,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assault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and rape; explain where, why and how to access support and report concerns; evaluate attitudes towards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abuse  and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their impact on young people; explain how to challenge victim-blaming, including when abuse occurs online.</w:t>
            </w:r>
          </w:p>
          <w:p w:rsidR="00DF2D1B" w:rsidP="1A247938" w:rsidRDefault="00DF2D1B" w14:paraId="26CD13A0" w14:textId="5E0A57A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04559C5D" w14:textId="3803731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Rights in relation to harassment, including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online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stalking and violence, how to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respond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and where to seek help</w:t>
            </w:r>
            <w:r w:rsidRPr="1A247938" w:rsidR="39B98A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00DF2D1B" w:rsidP="1A247938" w:rsidRDefault="00DF2D1B" w14:paraId="1777867B" w14:textId="480B4D46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12D59756" w14:textId="334CE45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The unacceptability and illegality of forced marriage and ‘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honour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’-based violence and how to safely seek help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; ;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exit strategies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for 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pressurised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or dangerous situations; 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exit strategies</w:t>
            </w:r>
            <w:r w:rsidRPr="0B5ECF67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for unhealthy relationships.</w:t>
            </w:r>
          </w:p>
          <w:p w:rsidR="00DF2D1B" w:rsidP="1A247938" w:rsidRDefault="00DF2D1B" w14:paraId="02416DC2" w14:textId="4E28BD7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2546572D" w14:textId="3AEEE7E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1A1CF695" w14:textId="22DE07C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Rights in relation to harassment, including online, stalking and violence, how to respond and where to seek help; The unacceptability and illegality of forced marriage and ‘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honour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’-based violence and how to safely seek help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;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exit strategies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for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p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ressurised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or dangerous situations;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xit strateg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ies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A247938" w:rsidR="3F5E5E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  <w:t>for unhealthy relationships.</w:t>
            </w:r>
          </w:p>
          <w:p w:rsidR="00DF2D1B" w:rsidP="1A247938" w:rsidRDefault="00DF2D1B" w14:paraId="3EEE5443" w14:textId="6D94454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  <w:p w:rsidR="00DF2D1B" w:rsidP="1A247938" w:rsidRDefault="00DF2D1B" w14:paraId="422096AF" w14:textId="46AE9E7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91" w:type="dxa"/>
            <w:tcMar/>
          </w:tcPr>
          <w:p w:rsidR="00DF2D1B" w:rsidP="1A247938" w:rsidRDefault="00DF2D1B" w14:paraId="5DD0DF5E" w14:textId="0BEAC39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0E02C6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Interpreting legal definitions and moral complexities of consent; role-playing assertive communication in varied social contexts </w:t>
            </w:r>
          </w:p>
          <w:p w:rsidR="00DF2D1B" w:rsidP="1A247938" w:rsidRDefault="00DF2D1B" w14:paraId="1BD2E620" w14:textId="6CB9BA6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77418DBD" w14:textId="183EA57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0E02C6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Use of anonymous question box to clarify concerns around consent and communication without discomfort.</w:t>
            </w:r>
          </w:p>
          <w:p w:rsidR="00DF2D1B" w:rsidP="1A247938" w:rsidRDefault="00DF2D1B" w14:paraId="2DC06886" w14:textId="63416F3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18033544" w14:textId="4E98251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0E02C6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Discussion, reflection, application of key terminology to real-world or personal scenarios.</w:t>
            </w:r>
          </w:p>
          <w:p w:rsidR="00DF2D1B" w:rsidP="1A247938" w:rsidRDefault="00DF2D1B" w14:paraId="04240D88" w14:textId="754BF03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0ED9F439" w14:textId="2A0EE37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79F87B37" w14:textId="0586DB0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Matching up legal definitions with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explanation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abuse, exploitation, sexual assault, rape, stalking, harassment, forced marriage, and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honour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-based violence).</w:t>
            </w:r>
          </w:p>
          <w:p w:rsidR="00DF2D1B" w:rsidP="1A247938" w:rsidRDefault="00DF2D1B" w14:paraId="1EDCA165" w14:textId="6AF33B9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41774ACE" w14:textId="4132E70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Re-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visiting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role of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Designated Safeguarding Leads (DSLs)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external services (e.g. Childline, CEOP, NSPCC).</w:t>
            </w:r>
          </w:p>
          <w:p w:rsidR="00DF2D1B" w:rsidP="1A247938" w:rsidRDefault="00DF2D1B" w14:paraId="0C5022EB" w14:textId="619A4DD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5D8C428C" w14:textId="2A6F9ABB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Specific advice how to make a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disclosure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safely and the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confidentiality boundaries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reporting.</w:t>
            </w:r>
          </w:p>
          <w:p w:rsidR="00DF2D1B" w:rsidP="1A247938" w:rsidRDefault="00DF2D1B" w14:paraId="14F9F9AE" w14:textId="442D256F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Reflecting and evaluating the benefit of different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exit strategies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unhealthy or coercive relationships (e.g. trusted adults, safety planning, helplines, digital safety tools like blocking or reporting) and any barriers one may entail.</w:t>
            </w:r>
          </w:p>
          <w:p w:rsidR="00DF2D1B" w:rsidP="1A247938" w:rsidRDefault="00DF2D1B" w14:paraId="75047263" w14:textId="54A149A9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Procedures for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reporting online abuse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 including to platforms and the police.</w:t>
            </w:r>
          </w:p>
          <w:p w:rsidR="00DF2D1B" w:rsidP="1A247938" w:rsidRDefault="00DF2D1B" w14:paraId="7AB1396E" w14:textId="125D747F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Discussing what power dynamics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abusive relationships may be at play (e.g. grooming, gaslighting, coercive control).</w:t>
            </w:r>
          </w:p>
          <w:p w:rsidR="00DF2D1B" w:rsidP="1A247938" w:rsidRDefault="00DF2D1B" w14:paraId="01E6AF9E" w14:textId="0D53F4EF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Reflecting on the impact of victim-blaming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its psychological impact (e.g. shame, trauma, silence).</w:t>
            </w:r>
          </w:p>
          <w:p w:rsidR="00DF2D1B" w:rsidP="1A247938" w:rsidRDefault="00DF2D1B" w14:paraId="3E616834" w14:textId="424AE8A0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Discussing what is meant by 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ycle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abuse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emotional manipulation and co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mmon trauma responses</w:t>
            </w:r>
            <w:r w:rsidRPr="1A247938" w:rsidR="644B52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(fight, flight, freeze, fawn).</w:t>
            </w:r>
          </w:p>
          <w:p w:rsidR="00DF2D1B" w:rsidP="1A247938" w:rsidRDefault="00DF2D1B" w14:paraId="1CE33CB1" w14:textId="392C826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28E78785" w14:textId="3E8E43AE">
            <w:pPr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5546B688" w14:textId="3BEA2415">
            <w:pPr>
              <w:pStyle w:val="ListParagraph"/>
              <w:ind w:left="501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67" w:type="dxa"/>
            <w:tcMar/>
          </w:tcPr>
          <w:p w:rsidR="00DF2D1B" w:rsidP="1A247938" w:rsidRDefault="00DF2D1B" w14:paraId="346B0DB7" w14:textId="49CCD47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85E5CE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short quiz covering:</w:t>
            </w:r>
          </w:p>
          <w:p w:rsidR="00DF2D1B" w:rsidP="1A247938" w:rsidRDefault="00DF2D1B" w14:paraId="12A172FB" w14:textId="5D2D4C9A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85E5CE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Definitions of types of abuse.</w:t>
            </w:r>
          </w:p>
          <w:p w:rsidR="00DF2D1B" w:rsidP="1A247938" w:rsidRDefault="00DF2D1B" w14:paraId="72164E5D" w14:textId="02B1E283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85E5CE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Which behaviours are illegal.</w:t>
            </w:r>
          </w:p>
          <w:p w:rsidR="00DF2D1B" w:rsidP="1A247938" w:rsidRDefault="00DF2D1B" w14:paraId="5148E28C" w14:textId="7E57A5B8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85E5CE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consent means in law.</w:t>
            </w:r>
          </w:p>
          <w:p w:rsidR="00DF2D1B" w:rsidP="1A247938" w:rsidRDefault="00DF2D1B" w14:paraId="55FC191C" w14:textId="04125A03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85E5CE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Key organisations for support.</w:t>
            </w:r>
          </w:p>
          <w:p w:rsidR="00DF2D1B" w:rsidP="1A247938" w:rsidRDefault="00DF2D1B" w14:paraId="1DAAD901" w14:textId="32976A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6A13F26D" w14:textId="5F7830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450BFD6F" w14:textId="66EE95E8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Present a realistic scenario (e.g. someone receiving repeated messages online after saying no to a date</w:t>
            </w: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).</w:t>
            </w: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Students</w:t>
            </w: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answer questions:</w:t>
            </w:r>
          </w:p>
          <w:p w:rsidR="00DF2D1B" w:rsidP="1A247938" w:rsidRDefault="00DF2D1B" w14:paraId="3313454B" w14:textId="36DC2FD2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types of behaviour are present?</w:t>
            </w:r>
          </w:p>
          <w:p w:rsidR="00DF2D1B" w:rsidP="1A247938" w:rsidRDefault="00DF2D1B" w14:paraId="494DA2D1" w14:textId="2CB5553B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Is anything illegal or inappropriate?</w:t>
            </w:r>
          </w:p>
          <w:p w:rsidR="00DF2D1B" w:rsidP="1A247938" w:rsidRDefault="00DF2D1B" w14:paraId="1B5D7C4C" w14:textId="44CE3008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could the person do to seek help or exit the situation?</w:t>
            </w:r>
          </w:p>
          <w:p w:rsidR="00DF2D1B" w:rsidP="1A247938" w:rsidRDefault="00DF2D1B" w14:paraId="38C3E6E5" w14:textId="16460269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might victim-blaming attitudes affect them?</w:t>
            </w:r>
          </w:p>
          <w:p w:rsidR="00DF2D1B" w:rsidP="1A247938" w:rsidRDefault="00DF2D1B" w14:paraId="69D3FC7A" w14:textId="2F82034D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Give students different scenarios (e.g. controlling relationship, online blackmail, peer pressure to send nudes).</w:t>
            </w:r>
            <w:r w:rsidRPr="1A247938" w:rsidR="35D8CF6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Role-play or present an "exit plan" that includes:</w:t>
            </w:r>
          </w:p>
          <w:p w:rsidR="00DF2D1B" w:rsidP="1A247938" w:rsidRDefault="00DF2D1B" w14:paraId="2D01EC5C" w14:textId="4437D1AE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the person could safely leave or challenge the situation.</w:t>
            </w:r>
          </w:p>
          <w:p w:rsidR="00DF2D1B" w:rsidP="1A247938" w:rsidRDefault="00DF2D1B" w14:paraId="76969F0E" w14:textId="206E7B0B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Who they could speak to for help.</w:t>
            </w:r>
          </w:p>
          <w:p w:rsidR="00DF2D1B" w:rsidP="1A247938" w:rsidRDefault="00DF2D1B" w14:paraId="6C0228EA" w14:textId="1490D611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internal resources or digital tools they might use</w:t>
            </w:r>
          </w:p>
          <w:p w:rsidR="00DF2D1B" w:rsidP="1A247938" w:rsidRDefault="00DF2D1B" w14:paraId="4A50C601" w14:textId="3156B7C3">
            <w:pPr>
              <w:pStyle w:val="Heading4"/>
              <w:spacing w:before="319" w:beforeAutospacing="off" w:after="319" w:afterAutospacing="off"/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086B6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Pose a statement like: “If someone shares a private image, they are partly responsible if it </w:t>
            </w:r>
            <w:r w:rsidRPr="1A247938" w:rsidR="4086B6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spreads.</w:t>
            </w:r>
            <w:r w:rsidRPr="1A247938" w:rsidR="4086B6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Students</w:t>
            </w:r>
            <w:r w:rsidRPr="1A247938" w:rsidR="4086B6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must explain why this is victim-blaming, its consequences, and how such attitudes impact survivors.</w:t>
            </w:r>
          </w:p>
          <w:p w:rsidR="00DF2D1B" w:rsidP="1A247938" w:rsidRDefault="00DF2D1B" w14:paraId="6D41C2CE" w14:textId="6ADC9977">
            <w:pPr>
              <w:pStyle w:val="Normal"/>
              <w:spacing w:before="240" w:beforeAutospacing="off" w:after="240" w:afterAutospacing="off"/>
              <w:ind w:left="0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5A1ADD0C" w14:textId="5C518D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DF2D1B" w:rsidTr="0B5ECF67" w14:paraId="628D8D94" w14:textId="77777777">
        <w:trPr>
          <w:trHeight w:val="5460"/>
        </w:trPr>
        <w:tc>
          <w:tcPr>
            <w:tcW w:w="1560" w:type="dxa"/>
            <w:shd w:val="clear" w:color="auto" w:fill="FFE599" w:themeFill="accent4" w:themeFillTint="66"/>
            <w:tcMar/>
          </w:tcPr>
          <w:p w:rsidR="00DF2D1B" w:rsidP="1A247938" w:rsidRDefault="00DF2D1B" w14:paraId="24195B5D" w14:textId="6C27CF4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Spring</w:t>
            </w:r>
            <w:r w:rsidRPr="1A247938" w:rsidR="6DAD809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2</w:t>
            </w:r>
            <w:r w:rsidRPr="1A247938" w:rsidR="00DF2D1B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Term</w:t>
            </w:r>
          </w:p>
          <w:p w:rsidR="28A99AFC" w:rsidP="1A247938" w:rsidRDefault="28A99AFC" w14:paraId="0DCEDE54" w14:textId="53B6B63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28A99AF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Readiness for work-</w:t>
            </w:r>
            <w:r w:rsidRPr="1A247938" w:rsidR="28A99AF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L1, L5, L6, L7, L8, L9, L</w:t>
            </w:r>
            <w:r w:rsidRPr="1A247938" w:rsidR="28A99AF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10, L11, L12 </w:t>
            </w:r>
            <w:r w:rsidRPr="1A247938" w:rsidR="28A99AF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Health and wellbeing: Health choices and safety</w:t>
            </w:r>
            <w:r w:rsidRPr="1A247938" w:rsidR="28A99AF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H14. H15. H16. H17, H21, H22, H23, H24, R19, R20</w:t>
            </w:r>
          </w:p>
          <w:p w:rsidR="00DF2D1B" w:rsidP="1A247938" w:rsidRDefault="00DF2D1B" w14:paraId="604F2081" w14:textId="259507D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286" w:type="dxa"/>
            <w:tcMar/>
          </w:tcPr>
          <w:p w:rsidRPr="008041E8" w:rsidR="00DF2D1B" w:rsidP="1A247938" w:rsidRDefault="00DF2D1B" w14:paraId="3B9533D8" w14:textId="12D1320B">
            <w:pPr>
              <w:spacing w:before="0" w:beforeAutospacing="off" w:after="0" w:afterAutospacing="off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6BCC991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National Apprenticeship week</w:t>
            </w:r>
            <w:r w:rsidRPr="1A247938" w:rsidR="6BCC991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 </w:t>
            </w:r>
          </w:p>
          <w:p w:rsidRPr="008041E8" w:rsidR="00DF2D1B" w:rsidP="1A247938" w:rsidRDefault="00DF2D1B" w14:paraId="6417B74C" w14:textId="6583AC7F">
            <w:pPr>
              <w:spacing w:before="0" w:beforeAutospacing="off" w:after="0" w:afterAutospacing="off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1FA634E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International and</w:t>
            </w:r>
            <w:r w:rsidRPr="1A247938" w:rsidR="1FA634E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  <w:r w:rsidRPr="1A247938" w:rsidR="6BCC991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National careers week</w:t>
            </w:r>
            <w:r w:rsidRPr="1A247938" w:rsidR="04AC085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8041E8" w:rsidR="00DF2D1B" w:rsidP="1A247938" w:rsidRDefault="00DF2D1B" w14:paraId="5EC34BF9" w14:textId="3E92B514">
            <w:pPr>
              <w:spacing w:before="0" w:beforeAutospacing="off" w:after="0" w:afterAutospacing="off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16DAB66E" w14:textId="11CA1684">
            <w:pPr>
              <w:spacing w:before="0" w:beforeAutospacing="off" w:after="0" w:afterAutospacing="off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Students explore how to utilise the platform LinkedIn to network.</w:t>
            </w:r>
          </w:p>
          <w:p w:rsidRPr="008041E8" w:rsidR="00DF2D1B" w:rsidP="1A247938" w:rsidRDefault="00DF2D1B" w14:paraId="338ACF26" w14:textId="407993E4">
            <w:pPr>
              <w:spacing w:before="0" w:beforeAutospacing="off" w:after="0" w:afterAutospacing="off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43DCAB4C" w14:textId="46364FD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Learn how to manage personal safety in relation to travel, including cycle safety, young driver safety, passenger safety, using licensed taxis and getting home safely; Safety, rights and responsibilities when travelling in the 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uk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abroad, including passport, 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visa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insurance requirements.</w:t>
            </w:r>
          </w:p>
          <w:p w:rsidRPr="008041E8" w:rsidR="00DF2D1B" w:rsidP="1A247938" w:rsidRDefault="00DF2D1B" w14:paraId="34852DD3" w14:textId="616E1E0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8041E8" w:rsidR="00DF2D1B" w:rsidP="1A247938" w:rsidRDefault="00DF2D1B" w14:paraId="751FB2AA" w14:textId="1FD9D30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Learn how to perform first aid; Learn how to evaluate when to summon emergency services and about the importance of giving 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accurate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information, even in cases where there may be legal consequences</w:t>
            </w:r>
          </w:p>
          <w:p w:rsidRPr="008041E8" w:rsidR="00DF2D1B" w:rsidP="1A247938" w:rsidRDefault="00DF2D1B" w14:paraId="2C597FA2" w14:textId="72CB116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8041E8" w:rsidR="00DF2D1B" w:rsidP="1A247938" w:rsidRDefault="00DF2D1B" w14:paraId="503B3280" w14:textId="4D94C77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Identify</w:t>
            </w: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and manage the impact of substance use on health, personal safety, decision making and sexual behaviour; The consequences of substance use, and how to manage use of alcohol and other drugs</w:t>
            </w:r>
          </w:p>
          <w:p w:rsidRPr="008041E8" w:rsidR="00DF2D1B" w:rsidP="1A247938" w:rsidRDefault="00DF2D1B" w14:paraId="35C82DE4" w14:textId="320F827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8041E8" w:rsidR="00DF2D1B" w:rsidP="1A247938" w:rsidRDefault="00DF2D1B" w14:paraId="51FE6054" w14:textId="545BFAD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47938" w:rsidR="26A1B6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understand </w:t>
            </w:r>
            <w:r w:rsidRPr="1A247938" w:rsidR="2BC63B6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how to effectively revise</w:t>
            </w:r>
          </w:p>
          <w:p w:rsidRPr="008041E8" w:rsidR="00DF2D1B" w:rsidP="1A247938" w:rsidRDefault="00DF2D1B" w14:paraId="2A3AE9B6" w14:textId="4A73430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991" w:type="dxa"/>
            <w:tcMar/>
          </w:tcPr>
          <w:p w:rsidR="00DF2D1B" w:rsidP="1A247938" w:rsidRDefault="00DF2D1B" w14:paraId="2FAA201A" w14:textId="271E52C3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2371EA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Evaluate personal safety decisions in real-world travel scenarios through discussion and role-play</w:t>
            </w:r>
          </w:p>
          <w:p w:rsidR="00DF2D1B" w:rsidP="1A247938" w:rsidRDefault="00DF2D1B" w14:paraId="1C41D7BB" w14:textId="775D7236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2371EA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Practise verbally sequencing emergency responses and justifying when to contact services</w:t>
            </w:r>
          </w:p>
          <w:p w:rsidR="00DF2D1B" w:rsidP="1A247938" w:rsidRDefault="00DF2D1B" w14:paraId="2F50BE5C" w14:textId="7CE97B6A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2371EA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Analyse how substance use impacts decision-making using peer scenarios and group reflection</w:t>
            </w:r>
          </w:p>
          <w:p w:rsidR="00DF2D1B" w:rsidP="1A247938" w:rsidRDefault="00DF2D1B" w14:paraId="45C13DDC" w14:textId="40519B53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2371EA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Identify</w:t>
            </w:r>
            <w:r w:rsidRPr="1A247938" w:rsidR="2371EA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and share effective coping strategies for stress through structured verbal discussion</w:t>
            </w:r>
          </w:p>
          <w:p w:rsidR="00DF2D1B" w:rsidP="1A247938" w:rsidRDefault="00DF2D1B" w14:paraId="4CBEB6AF" w14:textId="4B97C000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1A247938" w:rsidR="2371EA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Apply legal knowledge about travel (e.g. visas, insurance) to case studies and group challenges</w:t>
            </w:r>
            <w:r w:rsidRPr="1A247938" w:rsidR="5D3B06C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712CE211" w14:textId="79100AD2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A247938" w:rsidR="5D3B06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Analyse real-life scenarios to evaluate how substance use can affect personal safety and consent</w:t>
            </w:r>
          </w:p>
          <w:p w:rsidR="00DF2D1B" w:rsidP="1A247938" w:rsidRDefault="00DF2D1B" w14:paraId="1A07F2FB" w14:textId="78D006FF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A247938" w:rsidR="5D3B06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Reflect on peer influence and social pressures through group discussion and role-play</w:t>
            </w:r>
          </w:p>
          <w:p w:rsidR="00DF2D1B" w:rsidP="1A247938" w:rsidRDefault="00DF2D1B" w14:paraId="3603718E" w14:textId="72CB4C05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A247938" w:rsidR="5D3B06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Compare short- and long-term consequences of drug and alcohol use using structured verbal debates</w:t>
            </w:r>
          </w:p>
          <w:p w:rsidR="00DF2D1B" w:rsidP="1A247938" w:rsidRDefault="00DF2D1B" w14:paraId="29B0C560" w14:textId="2D16DA9C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1A247938" w:rsidR="5D3B06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Identify</w:t>
            </w:r>
            <w:r w:rsidRPr="1A247938" w:rsidR="5D3B06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links between substances and risky behaviours through case study analysis</w:t>
            </w:r>
          </w:p>
          <w:p w:rsidR="00DF2D1B" w:rsidP="1A247938" w:rsidRDefault="00DF2D1B" w14:paraId="64FD2B09" w14:textId="5365EBE6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146BB66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Evaluate the effectiveness of different methods of revision, </w:t>
            </w:r>
            <w:r w:rsidRPr="1A247938" w:rsidR="146BB66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ie</w:t>
            </w:r>
            <w:r w:rsidRPr="1A247938" w:rsidR="146BB66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copying out notes. Why is this not effective?</w:t>
            </w:r>
          </w:p>
          <w:p w:rsidR="00DF2D1B" w:rsidP="1A247938" w:rsidRDefault="00DF2D1B" w14:paraId="3124C568" w14:textId="1D7B116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767" w:type="dxa"/>
            <w:tcMar/>
          </w:tcPr>
          <w:p w:rsidR="00DF2D1B" w:rsidP="1A247938" w:rsidRDefault="00DF2D1B" w14:paraId="07655E1C" w14:textId="5A742BB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Scenario role-play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: Students act out risky or safe travel choices (e.g., refusing an unlicensed taxi), followed by peer feedback.</w:t>
            </w:r>
          </w:p>
          <w:p w:rsidR="00DF2D1B" w:rsidP="1A247938" w:rsidRDefault="00DF2D1B" w14:paraId="5714CC74" w14:textId="52AF0279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Quickfire verbal quiz: Call-and-response or “pass the question” 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format  e.g.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, “What do you check before taking a taxi?”</w:t>
            </w:r>
          </w:p>
          <w:p w:rsidR="00DF2D1B" w:rsidP="1A247938" w:rsidRDefault="00DF2D1B" w14:paraId="5B19A1F1" w14:textId="4B668C76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Think, pair, share: Explore decisions like “Should I get in the car with a tired driver?” with peers persuading each side.</w:t>
            </w:r>
          </w:p>
          <w:p w:rsidR="00DF2D1B" w:rsidP="1A247938" w:rsidRDefault="00DF2D1B" w14:paraId="1CC1A188" w14:textId="0764F0FF">
            <w:pPr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Peer demonstration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: Pairs verbally talk through how to respond in a first aid scenario (e.g., asthma attack), with others 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observing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and questioning.</w:t>
            </w:r>
          </w:p>
          <w:p w:rsidR="00DF2D1B" w:rsidP="1A247938" w:rsidRDefault="00DF2D1B" w14:paraId="402FC97E" w14:textId="4EF91501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Role-play risky situations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: E.g., peer pressure at a party. Class reflects on how different choices change outcomes.</w:t>
            </w:r>
          </w:p>
          <w:p w:rsidR="00DF2D1B" w:rsidP="1A247938" w:rsidRDefault="00DF2D1B" w14:paraId="597F651B" w14:textId="3EC8A06C">
            <w:pPr>
              <w:pStyle w:val="Normal"/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Value line activity</w:t>
            </w: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: Students position themselves on a line for statements like “One drink doesn’t impair judgement” and justify positions.</w:t>
            </w:r>
          </w:p>
          <w:p w:rsidR="00DF2D1B" w:rsidP="1A247938" w:rsidRDefault="00DF2D1B" w14:paraId="10AF1710" w14:textId="45854E15">
            <w:pPr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4CD54E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”</w:t>
            </w:r>
          </w:p>
          <w:p w:rsidR="00DF2D1B" w:rsidP="1A247938" w:rsidRDefault="00DF2D1B" w14:paraId="6AB5FBE6" w14:textId="46761A1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</w:p>
        </w:tc>
      </w:tr>
      <w:tr w:rsidR="00DF2D1B" w:rsidTr="0B5ECF67" w14:paraId="47F4C9BC" w14:textId="77777777">
        <w:trPr>
          <w:trHeight w:val="5191"/>
        </w:trPr>
        <w:tc>
          <w:tcPr>
            <w:tcW w:w="1560" w:type="dxa"/>
            <w:shd w:val="clear" w:color="auto" w:fill="FFD966" w:themeFill="accent4" w:themeFillTint="99"/>
            <w:tcMar/>
          </w:tcPr>
          <w:p w:rsidR="00DF2D1B" w:rsidP="1A247938" w:rsidRDefault="00DF2D1B" w14:paraId="16000D80" w14:textId="4DA1AF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247938" w:rsidR="00DF2D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Summer</w:t>
            </w:r>
            <w:r w:rsidRPr="1A247938" w:rsidR="15EF11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1</w:t>
            </w:r>
            <w:r w:rsidRPr="1A247938" w:rsidR="00DF2D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Term</w:t>
            </w:r>
          </w:p>
          <w:p w:rsidR="1A247938" w:rsidP="1A247938" w:rsidRDefault="1A247938" w14:paraId="55D78001" w14:textId="25FCC48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3D4F3DBA" w:rsidP="1A247938" w:rsidRDefault="3D4F3DBA" w14:paraId="0132AACD" w14:textId="7D2B6AA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247938" w:rsidR="3D4F3D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Planning for the future</w:t>
            </w:r>
          </w:p>
          <w:p w:rsidR="1A247938" w:rsidP="1A247938" w:rsidRDefault="1A247938" w14:paraId="22DE9F73" w14:textId="55B37B1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3D4F3DBA" w:rsidP="1A247938" w:rsidRDefault="3D4F3DBA" w14:paraId="6E1BBD08" w14:textId="24B74AC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D4F3D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L2, L3, L4, L5, L7, L13, L18, L25, H1</w:t>
            </w:r>
          </w:p>
          <w:p w:rsidR="00DF2D1B" w:rsidP="1A247938" w:rsidRDefault="00DF2D1B" w14:paraId="33BEFB45" w14:textId="1A63E3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286" w:type="dxa"/>
            <w:tcMar/>
          </w:tcPr>
          <w:p w:rsidRPr="008041E8" w:rsidR="00DF2D1B" w:rsidP="1A247938" w:rsidRDefault="00DF2D1B" w14:paraId="47131B87" w14:textId="33EDFC5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3D4F3DB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understand exams can be stressful and how to manage change.</w:t>
            </w:r>
          </w:p>
          <w:p w:rsidRPr="008041E8" w:rsidR="00DF2D1B" w:rsidP="1A247938" w:rsidRDefault="00DF2D1B" w14:paraId="368082CF" w14:textId="73F1B82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DF2D1B" w:rsidP="1A247938" w:rsidRDefault="00DF2D1B" w14:paraId="4CB81179" w14:textId="73162F3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3D4F3DB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Mocks take place over two weeks</w:t>
            </w:r>
          </w:p>
          <w:p w:rsidRPr="008041E8" w:rsidR="00DF2D1B" w:rsidP="1A247938" w:rsidRDefault="00DF2D1B" w14:paraId="3B9CEBA9" w14:textId="49F79806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DF2D1B" w:rsidP="1A247938" w:rsidRDefault="00DF2D1B" w14:paraId="09828876" w14:textId="7B8C1D69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3D4F3DB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Work experience week </w:t>
            </w:r>
          </w:p>
          <w:p w:rsidRPr="008041E8" w:rsidR="00DF2D1B" w:rsidP="1A247938" w:rsidRDefault="00DF2D1B" w14:paraId="5F5A46A4" w14:textId="36EA47D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DF2D1B" w:rsidP="1A247938" w:rsidRDefault="00DF2D1B" w14:paraId="46E1B144" w14:textId="7F8BB6F8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3D4F3DB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Too learn about tax and pensions.</w:t>
            </w:r>
          </w:p>
        </w:tc>
        <w:tc>
          <w:tcPr>
            <w:tcW w:w="5991" w:type="dxa"/>
            <w:tcMar/>
          </w:tcPr>
          <w:p w:rsidR="00DF2D1B" w:rsidP="1A247938" w:rsidRDefault="00DF2D1B" w14:paraId="79BE3950" w14:textId="0C84258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Recognise</w:t>
            </w:r>
            <w:r w:rsidRPr="1A247938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personal stressors and discuss coping strategies; evaluate the effectiveness of different stress management</w:t>
            </w:r>
          </w:p>
          <w:p w:rsidR="00DF2D1B" w:rsidP="1A247938" w:rsidRDefault="00DF2D1B" w14:paraId="3FE52924" w14:textId="3162F69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4D00E235" w:rsidRDefault="00DF2D1B" w14:paraId="5B5A5E96" w14:textId="71C03B4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D00E235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WizeUp</w:t>
            </w:r>
            <w:r w:rsidRPr="4D00E235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main school hall to deliver tax and pensions</w:t>
            </w:r>
            <w:r w:rsidRPr="4D00E235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  <w:r w:rsidRPr="4D00E235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4D00E235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techniques through peer reflection. Apply knowledge of tax and pension systems to real-life salary scenarios; discuss the implications of different saving strategies</w:t>
            </w:r>
          </w:p>
        </w:tc>
        <w:tc>
          <w:tcPr>
            <w:tcW w:w="3767" w:type="dxa"/>
            <w:tcMar/>
          </w:tcPr>
          <w:p w:rsidR="00DF2D1B" w:rsidP="1A247938" w:rsidRDefault="00DF2D1B" w14:paraId="6ADCFE77" w14:textId="38309D84">
            <w:pPr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32F95C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Think-pair-share: “What signs of stress have you seen in yourself or others during exam time?</w:t>
            </w:r>
            <w:r w:rsidRPr="1A247938" w:rsidR="32F95CD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DF2D1B" w:rsidP="1A247938" w:rsidRDefault="00DF2D1B" w14:paraId="2940A668" w14:textId="10C4E914">
            <w:pPr>
              <w:spacing w:before="240" w:beforeAutospacing="off" w:after="24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A247938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Students share a stress management strategy; think-pair-share on what helps most during exams. </w:t>
            </w:r>
            <w:r w:rsidRPr="1A247938" w:rsidR="3683E5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>One student plays a “stressed exam candidate” others offer supportive tips or ideas aloud.</w:t>
            </w:r>
            <w:r w:rsidRPr="1A247938" w:rsidR="3683E50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DF2D1B" w:rsidP="1A247938" w:rsidRDefault="00DF2D1B" w14:paraId="473C93FD" w14:textId="4EA0A42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34EB7503" w14:textId="17633925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7E5A62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Cold calling on tax terms; role-play explaining pensions to a peer; verbal quiz on PAYE and National Insurance</w:t>
            </w:r>
          </w:p>
        </w:tc>
      </w:tr>
      <w:tr w:rsidR="00DF2D1B" w:rsidTr="0B5ECF67" w14:paraId="3D7C4ECD" w14:textId="77777777">
        <w:trPr>
          <w:trHeight w:val="4923"/>
        </w:trPr>
        <w:tc>
          <w:tcPr>
            <w:tcW w:w="1560" w:type="dxa"/>
            <w:shd w:val="clear" w:color="auto" w:fill="FFD966" w:themeFill="accent4" w:themeFillTint="99"/>
            <w:tcMar/>
          </w:tcPr>
          <w:p w:rsidR="00DF2D1B" w:rsidP="1A247938" w:rsidRDefault="00DF2D1B" w14:paraId="52287BFD" w14:textId="3D77523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247938" w:rsidR="00DF2D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Summer</w:t>
            </w:r>
            <w:r w:rsidRPr="1A247938" w:rsidR="6D69502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2</w:t>
            </w:r>
            <w:r w:rsidRPr="1A247938" w:rsidR="00DF2D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Term</w:t>
            </w:r>
          </w:p>
          <w:p w:rsidR="1A247938" w:rsidP="1A247938" w:rsidRDefault="1A247938" w14:paraId="69A3521C" w14:textId="2B477F8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321A1E9D" w:rsidP="1A247938" w:rsidRDefault="321A1E9D" w14:paraId="49F8B263" w14:textId="1400D31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Readiness for work </w:t>
            </w:r>
          </w:p>
          <w:p w:rsidR="321A1E9D" w:rsidP="1A247938" w:rsidRDefault="321A1E9D" w14:paraId="45662728" w14:textId="30ED011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L1, L5, L6, L7, L8, L9, L10, L11, L12</w:t>
            </w:r>
          </w:p>
          <w:p w:rsidR="1A247938" w:rsidP="1A247938" w:rsidRDefault="1A247938" w14:paraId="4F895198" w14:textId="1CFFB45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321A1E9D" w:rsidP="1A247938" w:rsidRDefault="321A1E9D" w14:paraId="7021EDD9" w14:textId="0CB4FBAA">
            <w:pPr>
              <w:tabs>
                <w:tab w:val="left" w:leader="none" w:pos="5655"/>
              </w:tabs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Planning for the future 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L2, L3, L4, L5, L7, L13, L18, L25, H1</w:t>
            </w:r>
          </w:p>
          <w:p w:rsidR="321A1E9D" w:rsidP="1A247938" w:rsidRDefault="321A1E9D" w14:paraId="724F2640" w14:textId="09CE7360">
            <w:pPr>
              <w:tabs>
                <w:tab w:val="left" w:leader="none" w:pos="5655"/>
              </w:tabs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Health and wellbeing: Health choices and safety- 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H14. H15. H16. H17, H21, H22, H23, H24, R19, R20</w:t>
            </w:r>
          </w:p>
          <w:p w:rsidR="1A247938" w:rsidP="1A247938" w:rsidRDefault="1A247938" w14:paraId="332FC454" w14:textId="1EBE149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00DF2D1B" w:rsidP="1A247938" w:rsidRDefault="00DF2D1B" w14:paraId="2EB9A635" w14:textId="1FDCFA1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286" w:type="dxa"/>
            <w:tcMar/>
          </w:tcPr>
          <w:p w:rsidRPr="008041E8" w:rsidR="00DF2D1B" w:rsidP="1A247938" w:rsidRDefault="00DF2D1B" w14:paraId="5E7E2E89" w14:textId="60AB6D3F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Personal responsibility and health Screening.</w:t>
            </w:r>
          </w:p>
          <w:p w:rsidRPr="008041E8" w:rsidR="00DF2D1B" w:rsidP="1A247938" w:rsidRDefault="00DF2D1B" w14:paraId="460A7020" w14:textId="6723DEB4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1101DD60" w14:textId="37934A1D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Protection from STI’S.</w:t>
            </w:r>
          </w:p>
          <w:p w:rsidRPr="008041E8" w:rsidR="00DF2D1B" w:rsidP="1A247938" w:rsidRDefault="00DF2D1B" w14:paraId="6E1F3721" w14:textId="12A23AD2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76C7ECA0" w14:textId="71CF7447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budget and save.</w:t>
            </w:r>
          </w:p>
          <w:p w:rsidRPr="008041E8" w:rsidR="00DF2D1B" w:rsidP="1A247938" w:rsidRDefault="00DF2D1B" w14:paraId="6B1DACC7" w14:textId="59B2B76F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298DE241" w14:textId="7B3A2BC2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to 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healthy diet on a budget.</w:t>
            </w:r>
          </w:p>
          <w:p w:rsidRPr="008041E8" w:rsidR="00DF2D1B" w:rsidP="1A247938" w:rsidRDefault="00DF2D1B" w14:paraId="44B02B0E" w14:textId="2AF22762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7621470C" w14:textId="60525AAC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to prepare for the careers 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farye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8041E8" w:rsidR="00DF2D1B" w:rsidP="1A247938" w:rsidRDefault="00DF2D1B" w14:paraId="52687149" w14:textId="6533CE1F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6B10D36D" w14:textId="3633D0D5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ESafety: Online blackmail.</w:t>
            </w:r>
          </w:p>
          <w:p w:rsidRPr="008041E8" w:rsidR="00DF2D1B" w:rsidP="1A247938" w:rsidRDefault="00DF2D1B" w14:paraId="112D839A" w14:textId="29D68468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789F7220" w14:textId="795760E9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to set goals for the 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future</w:t>
            </w: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8041E8" w:rsidR="00DF2D1B" w:rsidP="1A247938" w:rsidRDefault="00DF2D1B" w14:paraId="0B0C27CD" w14:textId="48989835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consider all the post 18 options available to me.</w:t>
            </w:r>
          </w:p>
          <w:p w:rsidRPr="008041E8" w:rsidR="00DF2D1B" w:rsidP="1A247938" w:rsidRDefault="00DF2D1B" w14:paraId="0358C653" w14:textId="2E787C3F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6A379AC7" w14:textId="7237054D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8041E8" w:rsidR="00DF2D1B" w:rsidP="1A247938" w:rsidRDefault="00DF2D1B" w14:paraId="20DDC1B8" w14:textId="61EF8C2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991" w:type="dxa"/>
            <w:tcMar/>
          </w:tcPr>
          <w:p w:rsidR="00DF2D1B" w:rsidP="1A247938" w:rsidRDefault="00DF2D1B" w14:paraId="5CEE0104" w14:textId="758B63A3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21A1E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Bromley Sexual Health in Hall during PSHCE</w:t>
            </w:r>
            <w:r w:rsidRPr="1A247938" w:rsidR="051C07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  <w:r w:rsidRPr="1A247938" w:rsidR="579377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Analyse STI case studies and verbally compare effectiveness of protection methods; reflect on attitudes through discussion</w:t>
            </w:r>
            <w:r w:rsidRPr="1A247938" w:rsidR="016651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1470F533" w14:textId="2DD26F3A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62BAA953" w14:textId="3F501E1D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AC39D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WizeUp</w:t>
            </w:r>
            <w:r w:rsidRPr="1A247938" w:rsidR="5AC39D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the hall on budgeting and saving extra money. Evaluate financial choices in peer-based dilemmas; apply budgeting knowledge to real-world examples</w:t>
            </w:r>
            <w:r w:rsidRPr="1A247938" w:rsidR="5CD25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7D4E592F" w14:textId="04336CBD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6DA868F7" w14:textId="684E4B07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0FB4C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Compare food choices; discuss how media shapes eating habits</w:t>
            </w:r>
            <w:r w:rsidRPr="1A247938" w:rsidR="0BE929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44F42829" w14:textId="601A8B5A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0E2134E7" w14:textId="7D02E50A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A7C5B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Practise question-formulation through role-play; reflect on professional communication styles. Look into </w:t>
            </w:r>
            <w:r w:rsidRPr="1A247938" w:rsidR="6091C9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university terminology and how to make the most of university visits.</w:t>
            </w:r>
          </w:p>
          <w:p w:rsidR="00DF2D1B" w:rsidP="1A247938" w:rsidRDefault="00DF2D1B" w14:paraId="04289AF2" w14:textId="5A87D15B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51332A54" w14:textId="408B4F7E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47C7AC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Categorise safe vs. unsafe online behaviours; respond to digital dilemmas</w:t>
            </w:r>
            <w:r w:rsidRPr="1A247938" w:rsidR="0024FD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64A41CD5" w14:textId="78EF4D91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1C9F1258" w14:textId="52C42A20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0024FD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Reflect on personal values and ambitions; verbally map steps toward long-term goals</w:t>
            </w:r>
            <w:r w:rsidRPr="1A247938" w:rsidR="54B2F5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025E4DF8" w14:textId="591D005B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765D86AF" w14:textId="420990D9">
            <w:pPr>
              <w:tabs>
                <w:tab w:val="left" w:leader="none" w:pos="5655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C4A4E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Compare routes (</w:t>
            </w:r>
            <w:r w:rsidRPr="1A247938" w:rsidR="5C4A4E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</w:t>
            </w:r>
            <w:r w:rsidRPr="1A247938" w:rsidR="5C4A4E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 apprenticeships, etc.); weigh options against personal strengths</w:t>
            </w:r>
            <w:r w:rsidRPr="1A247938" w:rsidR="72D6FA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  <w:tc>
          <w:tcPr>
            <w:tcW w:w="3767" w:type="dxa"/>
            <w:tcMar/>
          </w:tcPr>
          <w:p w:rsidR="00DF2D1B" w:rsidP="1A247938" w:rsidRDefault="00DF2D1B" w14:paraId="0C857F16" w14:textId="5E2FECB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A247938" w:rsidR="3A02BF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Annual KS5 Survey on PSHCE</w:t>
            </w:r>
          </w:p>
          <w:p w:rsidR="00DF2D1B" w:rsidP="1A247938" w:rsidRDefault="00DF2D1B" w14:paraId="74227A11" w14:textId="5DEA957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00DF2D1B" w:rsidP="1A247938" w:rsidRDefault="00DF2D1B" w14:paraId="6C225D8A" w14:textId="49DA454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0B2A30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Think-pair-share on STI facts; value line on responsibility for protection</w:t>
            </w:r>
            <w:r w:rsidRPr="1A247938" w:rsidR="5717F2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0DF2D1B" w:rsidP="1A247938" w:rsidRDefault="00DF2D1B" w14:paraId="50FEB524" w14:textId="23087A1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017B4E14" w14:textId="5BB39DE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717F2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Cold calling to justify decisions; verbal continuum on spending habits</w:t>
            </w:r>
          </w:p>
          <w:p w:rsidR="00DF2D1B" w:rsidP="1A247938" w:rsidRDefault="00DF2D1B" w14:paraId="239331F9" w14:textId="5C9B023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7C611B45" w14:textId="7A57E8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1263C323" w14:textId="5D5BD5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2B85C0B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Discussion time to share barriers to eating healthy and realistic food swaps</w:t>
            </w:r>
          </w:p>
          <w:p w:rsidR="00DF2D1B" w:rsidP="1A247938" w:rsidRDefault="00DF2D1B" w14:paraId="375624EE" w14:textId="755A38B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31E5398C" w14:textId="210523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0B5D949E" w14:textId="44CA8A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F6EBC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Reflection tasks using </w:t>
            </w:r>
            <w:r w:rsidRPr="1A247938" w:rsidR="5F6EBC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unifrog</w:t>
            </w:r>
            <w:r w:rsidRPr="1A247938" w:rsidR="5F6EBC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worksheet. peer rehearsal of Careers Fayre questions</w:t>
            </w:r>
          </w:p>
          <w:p w:rsidR="00DF2D1B" w:rsidP="1A247938" w:rsidRDefault="00DF2D1B" w14:paraId="47FF5210" w14:textId="50FC6CC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29672753" w14:textId="3A3A23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6687391A" w14:textId="415CDDC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2A353D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Verbal exit round on safety tips. Think, pair, share on scenarios and how best to respond.</w:t>
            </w:r>
          </w:p>
          <w:p w:rsidR="00DF2D1B" w:rsidP="1A247938" w:rsidRDefault="00DF2D1B" w14:paraId="6611C89C" w14:textId="6982014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48FD0F6C" w14:textId="4472EAE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3DB703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Students reflect on their values and goals. Think, pair, share on next steps.</w:t>
            </w:r>
          </w:p>
          <w:p w:rsidR="00DF2D1B" w:rsidP="1A247938" w:rsidRDefault="00DF2D1B" w14:paraId="18C6D26F" w14:textId="00D98B1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DF2D1B" w:rsidP="1A247938" w:rsidRDefault="00DF2D1B" w14:paraId="7D04D56A" w14:textId="0599E006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AEEFD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Value line on options based on case studies and verbal justification of choices.</w:t>
            </w:r>
          </w:p>
        </w:tc>
      </w:tr>
    </w:tbl>
    <w:p w:rsidR="00055320" w:rsidP="1A247938" w:rsidRDefault="00055320" w14:paraId="4FD828CD" w14:textId="11762E1D">
      <w:pPr>
        <w:tabs>
          <w:tab w:val="left" w:pos="5970"/>
        </w:tabs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00796C98" w:rsidP="00055320" w:rsidRDefault="00796C98" w14:paraId="70DE0FF8" w14:textId="77777777">
      <w:pPr>
        <w:tabs>
          <w:tab w:val="left" w:pos="5970"/>
        </w:tabs>
      </w:pPr>
    </w:p>
    <w:tbl>
      <w:tblPr>
        <w:tblStyle w:val="TableGrid"/>
        <w:tblpPr w:leftFromText="180" w:rightFromText="180" w:vertAnchor="page" w:horzAnchor="margin" w:tblpY="2026"/>
        <w:tblW w:w="1560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740"/>
        <w:gridCol w:w="4106"/>
        <w:gridCol w:w="5991"/>
        <w:gridCol w:w="3767"/>
      </w:tblGrid>
      <w:tr w:rsidRPr="008041E8" w:rsidR="00796C98" w:rsidTr="4D00E235" w14:paraId="7EC4C8FD" w14:textId="77777777">
        <w:trPr>
          <w:trHeight w:val="432"/>
        </w:trPr>
        <w:tc>
          <w:tcPr>
            <w:tcW w:w="1740" w:type="dxa"/>
            <w:vMerge w:val="restart"/>
            <w:tcMar/>
          </w:tcPr>
          <w:p w:rsidRPr="00DE1254" w:rsidR="00796C98" w:rsidP="1A247938" w:rsidRDefault="00796C98" w14:paraId="2AF3A618" w14:textId="5BBF6A6D">
            <w:pPr>
              <w:rPr>
                <w:b w:val="1"/>
                <w:bCs w:val="1"/>
                <w:sz w:val="40"/>
                <w:szCs w:val="40"/>
              </w:rPr>
            </w:pPr>
            <w:r w:rsidRPr="1A247938" w:rsidR="7CD916F1">
              <w:rPr>
                <w:b w:val="1"/>
                <w:bCs w:val="1"/>
                <w:sz w:val="40"/>
                <w:szCs w:val="40"/>
              </w:rPr>
              <w:t>Year 13</w:t>
            </w:r>
          </w:p>
          <w:p w:rsidRPr="00DE1254" w:rsidR="00796C98" w:rsidP="1A247938" w:rsidRDefault="00796C98" w14:paraId="2CB8EBE6" w14:textId="43E1E845">
            <w:pPr>
              <w:rPr>
                <w:b w:val="1"/>
                <w:bCs w:val="1"/>
              </w:rPr>
            </w:pPr>
          </w:p>
          <w:p w:rsidRPr="00DE1254" w:rsidR="00796C98" w:rsidRDefault="00796C98" w14:paraId="06C12312" w14:textId="47380A91">
            <w:pPr>
              <w:rPr>
                <w:b w:val="1"/>
                <w:bCs w:val="1"/>
              </w:rPr>
            </w:pPr>
            <w:r w:rsidRPr="1A247938" w:rsidR="00796C98">
              <w:rPr>
                <w:b w:val="1"/>
                <w:bCs w:val="1"/>
              </w:rPr>
              <w:t xml:space="preserve">Term </w:t>
            </w:r>
          </w:p>
        </w:tc>
        <w:tc>
          <w:tcPr>
            <w:tcW w:w="4106" w:type="dxa"/>
            <w:tcMar/>
          </w:tcPr>
          <w:p w:rsidRPr="008041E8" w:rsidR="00796C98" w:rsidRDefault="00796C98" w14:paraId="3A6B0FD4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>INTENT</w:t>
            </w:r>
          </w:p>
        </w:tc>
        <w:tc>
          <w:tcPr>
            <w:tcW w:w="5991" w:type="dxa"/>
            <w:tcMar/>
          </w:tcPr>
          <w:p w:rsidRPr="008041E8" w:rsidR="00796C98" w:rsidRDefault="00796C98" w14:paraId="384B0AE3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>IMPLEMENTATION</w:t>
            </w:r>
          </w:p>
        </w:tc>
        <w:tc>
          <w:tcPr>
            <w:tcW w:w="3767" w:type="dxa"/>
            <w:tcMar/>
          </w:tcPr>
          <w:p w:rsidRPr="008041E8" w:rsidR="00796C98" w:rsidRDefault="00796C98" w14:paraId="31ED7C42" w14:textId="7777777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8041E8">
              <w:rPr>
                <w:b/>
                <w:bCs/>
                <w:color w:val="FF0000"/>
                <w:sz w:val="36"/>
                <w:szCs w:val="36"/>
              </w:rPr>
              <w:t xml:space="preserve">IMPACT </w:t>
            </w:r>
          </w:p>
        </w:tc>
      </w:tr>
      <w:tr w:rsidR="00796C98" w:rsidTr="4D00E235" w14:paraId="3E61DB6C" w14:textId="77777777">
        <w:trPr>
          <w:trHeight w:val="143"/>
        </w:trPr>
        <w:tc>
          <w:tcPr>
            <w:tcW w:w="1740" w:type="dxa"/>
            <w:vMerge/>
            <w:tcMar/>
          </w:tcPr>
          <w:p w:rsidRPr="00DE1254" w:rsidR="00796C98" w:rsidRDefault="00796C98" w14:paraId="5E5F8A05" w14:textId="77777777">
            <w:pPr>
              <w:rPr>
                <w:b/>
                <w:bCs/>
              </w:rPr>
            </w:pPr>
          </w:p>
        </w:tc>
        <w:tc>
          <w:tcPr>
            <w:tcW w:w="4106" w:type="dxa"/>
            <w:tcMar/>
          </w:tcPr>
          <w:p w:rsidRPr="00055320" w:rsidR="00796C98" w:rsidRDefault="00796C98" w14:paraId="123EC241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Substantive Knowledge</w:t>
            </w:r>
          </w:p>
          <w:p w:rsidR="00796C98" w:rsidRDefault="00796C98" w14:paraId="0CAEE253" w14:textId="77777777">
            <w:pPr>
              <w:jc w:val="center"/>
            </w:pPr>
            <w:r>
              <w:t>This is the specific, factual content for the topic, which should be connected into a careful sequence of learning.</w:t>
            </w:r>
          </w:p>
        </w:tc>
        <w:tc>
          <w:tcPr>
            <w:tcW w:w="5991" w:type="dxa"/>
            <w:tcMar/>
          </w:tcPr>
          <w:p w:rsidRPr="00055320" w:rsidR="00796C98" w:rsidRDefault="00796C98" w14:paraId="2C2D5229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Disciplinary Knowledge (Skills)</w:t>
            </w:r>
          </w:p>
          <w:p w:rsidR="00796C98" w:rsidRDefault="00796C98" w14:paraId="61B5B7B9" w14:textId="77777777">
            <w:pPr>
              <w:jc w:val="center"/>
            </w:pPr>
            <w:r>
              <w:t xml:space="preserve">This is the action taken within a particular topic </w:t>
            </w:r>
            <w:proofErr w:type="gramStart"/>
            <w:r>
              <w:t>in order to</w:t>
            </w:r>
            <w:proofErr w:type="gramEnd"/>
            <w:r>
              <w:t xml:space="preserve"> gain substantive knowledge.</w:t>
            </w:r>
          </w:p>
        </w:tc>
        <w:tc>
          <w:tcPr>
            <w:tcW w:w="3767" w:type="dxa"/>
            <w:tcMar/>
          </w:tcPr>
          <w:p w:rsidRPr="008041E8" w:rsidR="00796C98" w:rsidRDefault="00796C98" w14:paraId="13562354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E8">
              <w:rPr>
                <w:b/>
                <w:bCs/>
                <w:sz w:val="28"/>
                <w:szCs w:val="28"/>
              </w:rPr>
              <w:t>Assessment opportunities</w:t>
            </w:r>
          </w:p>
          <w:p w:rsidR="00796C98" w:rsidRDefault="00796C98" w14:paraId="6A960F4D" w14:textId="77777777">
            <w:pPr>
              <w:jc w:val="center"/>
            </w:pPr>
            <w:r>
              <w:t>What assessments will be used to measure student progress?</w:t>
            </w:r>
          </w:p>
          <w:p w:rsidR="00796C98" w:rsidRDefault="00796C98" w14:paraId="19D5E93F" w14:textId="77777777">
            <w:pPr>
              <w:jc w:val="center"/>
            </w:pPr>
            <w:r>
              <w:t>Evidence of how well students have learned the intended content.</w:t>
            </w:r>
          </w:p>
        </w:tc>
      </w:tr>
      <w:tr w:rsidR="00DF2D1B" w:rsidTr="4D00E235" w14:paraId="2638D241" w14:textId="77777777">
        <w:trPr>
          <w:trHeight w:val="5670"/>
        </w:trPr>
        <w:tc>
          <w:tcPr>
            <w:tcW w:w="1740" w:type="dxa"/>
            <w:shd w:val="clear" w:color="auto" w:fill="D9E2F3" w:themeFill="accent1" w:themeFillTint="33"/>
            <w:tcMar/>
          </w:tcPr>
          <w:p w:rsidR="00DF2D1B" w:rsidRDefault="00DF2D1B" w14:paraId="4B2B874A" w14:textId="77777777">
            <w:pPr>
              <w:rPr>
                <w:b/>
                <w:bCs/>
              </w:rPr>
            </w:pPr>
            <w:r w:rsidRPr="0CF0CC96" w:rsidR="00DF2D1B">
              <w:rPr>
                <w:b w:val="1"/>
                <w:bCs w:val="1"/>
              </w:rPr>
              <w:t>Autumn Term</w:t>
            </w:r>
          </w:p>
          <w:p w:rsidRPr="00584E82" w:rsidR="00DF2D1B" w:rsidP="1A247938" w:rsidRDefault="00DF2D1B" w14:paraId="78606EA5" w14:textId="097F92E6">
            <w:pPr>
              <w:rPr>
                <w:b w:val="1"/>
                <w:bCs w:val="1"/>
              </w:rPr>
            </w:pPr>
            <w:r w:rsidRPr="1A247938" w:rsidR="3C8613CA">
              <w:rPr>
                <w:b w:val="1"/>
                <w:bCs w:val="1"/>
              </w:rPr>
              <w:t>Living in the Wider World</w:t>
            </w:r>
          </w:p>
          <w:p w:rsidRPr="00584E82" w:rsidR="00DF2D1B" w:rsidP="1A247938" w:rsidRDefault="00DF2D1B" w14:paraId="77B554AD" w14:textId="3CAA966D">
            <w:pPr>
              <w:rPr>
                <w:b w:val="1"/>
                <w:bCs w:val="1"/>
              </w:rPr>
            </w:pPr>
          </w:p>
          <w:p w:rsidRPr="00584E82" w:rsidR="00DF2D1B" w:rsidP="1A247938" w:rsidRDefault="00DF2D1B" w14:paraId="61E55348" w14:textId="76B39100">
            <w:pPr>
              <w:rPr>
                <w:b w:val="0"/>
                <w:bCs w:val="0"/>
              </w:rPr>
            </w:pPr>
            <w:r w:rsidR="54CBA22B">
              <w:rPr>
                <w:b w:val="0"/>
                <w:bCs w:val="0"/>
              </w:rPr>
              <w:t>L13, L14, L15, L16, L</w:t>
            </w:r>
            <w:r w:rsidR="54CBA22B">
              <w:rPr>
                <w:b w:val="0"/>
                <w:bCs w:val="0"/>
              </w:rPr>
              <w:t>17,L</w:t>
            </w:r>
            <w:r w:rsidR="54CBA22B">
              <w:rPr>
                <w:b w:val="0"/>
                <w:bCs w:val="0"/>
              </w:rPr>
              <w:t>18,L</w:t>
            </w:r>
            <w:r w:rsidR="54CBA22B">
              <w:rPr>
                <w:b w:val="0"/>
                <w:bCs w:val="0"/>
              </w:rPr>
              <w:t>19,</w:t>
            </w:r>
          </w:p>
        </w:tc>
        <w:tc>
          <w:tcPr>
            <w:tcW w:w="4106" w:type="dxa"/>
            <w:tcMar/>
          </w:tcPr>
          <w:p w:rsidRPr="008041E8" w:rsidR="00DF2D1B" w:rsidP="1A247938" w:rsidRDefault="00DF2D1B" w14:paraId="7518DDB1" w14:textId="74623A5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Student Finance</w:t>
            </w:r>
          </w:p>
          <w:p w:rsidRPr="008041E8" w:rsidR="00DF2D1B" w:rsidP="1A247938" w:rsidRDefault="00DF2D1B" w14:paraId="4B3F5515" w14:textId="0EC4E09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7E235B73" w14:textId="56FFF80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to manage financial contracts, including mobile phone services and renting items and accommodation, and identify appropriate advice</w:t>
            </w:r>
            <w:r>
              <w:br/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About consumer rights, how to resolve disputes and access support</w:t>
            </w:r>
          </w:p>
          <w:p w:rsidRPr="008041E8" w:rsidR="00DF2D1B" w:rsidP="1A247938" w:rsidRDefault="00DF2D1B" w14:paraId="751A97EF" w14:textId="69371EB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24B441C8" w14:textId="069948C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Credit cards and credit debt </w:t>
            </w:r>
          </w:p>
          <w:p w:rsidRPr="008041E8" w:rsidR="00DF2D1B" w:rsidP="1A247938" w:rsidRDefault="00DF2D1B" w14:paraId="5BAE20D9" w14:textId="6C4E9E2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509D25FF" w14:textId="47666FA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to evaluate the potential gains and risks of different debt arrangements and repayment implications</w:t>
            </w:r>
          </w:p>
          <w:p w:rsidRPr="008041E8" w:rsidR="00DF2D1B" w:rsidP="1A247938" w:rsidRDefault="00DF2D1B" w14:paraId="464732E9" w14:textId="28E7E10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0A6D9BAA" w14:textId="7075E88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About the risks involved in different financial ventures, including illegal schemes (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illegal money transfers) </w:t>
            </w:r>
          </w:p>
          <w:p w:rsidRPr="008041E8" w:rsidR="00DF2D1B" w:rsidP="1A247938" w:rsidRDefault="00DF2D1B" w14:paraId="7889E90C" w14:textId="16A7B3F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How to critically assess different media sources</w:t>
            </w:r>
          </w:p>
          <w:p w:rsidRPr="008041E8" w:rsidR="00DF2D1B" w:rsidP="1A247938" w:rsidRDefault="00DF2D1B" w14:paraId="098A54B9" w14:textId="135A99B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How to critically evaluate online content and 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recognise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propaganda, manipulation, biased or misleading information</w:t>
            </w:r>
          </w:p>
          <w:p w:rsidRPr="008041E8" w:rsidR="00DF2D1B" w:rsidP="1A247938" w:rsidRDefault="00DF2D1B" w14:paraId="0A2F7D18" w14:textId="764E356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09F7F4A1" w14:textId="446939B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Credit cards</w:t>
            </w:r>
          </w:p>
          <w:p w:rsidRPr="008041E8" w:rsidR="00DF2D1B" w:rsidP="1A247938" w:rsidRDefault="00DF2D1B" w14:paraId="0E9CDE71" w14:textId="0C7A4FA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7F8AF7B8" w14:textId="00106C1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KS5 MCC</w:t>
            </w:r>
          </w:p>
          <w:p w:rsidRPr="008041E8" w:rsidR="00DF2D1B" w:rsidP="1A247938" w:rsidRDefault="00DF2D1B" w14:paraId="00D6EBF6" w14:textId="3C8B372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2352BBF4" w14:textId="7505F6C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480C4E8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UCAS </w:t>
            </w:r>
          </w:p>
          <w:p w:rsidRPr="008041E8" w:rsidR="00DF2D1B" w:rsidP="1A247938" w:rsidRDefault="00DF2D1B" w14:paraId="2EAACDB9" w14:textId="63E38C2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079EEB99" w14:textId="64EFA77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DF2D1B" w:rsidP="1A247938" w:rsidRDefault="00DF2D1B" w14:paraId="103EA88F" w14:textId="7654FF6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5991" w:type="dxa"/>
            <w:tcMar/>
          </w:tcPr>
          <w:p w:rsidR="00DF2D1B" w:rsidP="1A247938" w:rsidRDefault="00DF2D1B" w14:paraId="5F9680A3" w14:textId="392F460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WizeUp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sess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ion on student finance and apprenticeships.</w:t>
            </w:r>
          </w:p>
          <w:p w:rsidR="00DF2D1B" w:rsidP="1A247938" w:rsidRDefault="00DF2D1B" w14:paraId="598948EA" w14:textId="4B9560B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35E9E78B" w14:textId="4969050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Interpret key clauses in financial contracts; apply consumer rights to evaluate service disputes.</w:t>
            </w:r>
          </w:p>
          <w:p w:rsidR="00DF2D1B" w:rsidP="1A247938" w:rsidRDefault="00DF2D1B" w14:paraId="1FF8F1E0" w14:textId="4A6CD76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0DE5F79D" w14:textId="75BC550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Compare debt options and assess risks; discuss consequences of poor repayment decisions.</w:t>
            </w:r>
          </w:p>
          <w:p w:rsidR="00DF2D1B" w:rsidP="1A247938" w:rsidRDefault="00DF2D1B" w14:paraId="46CBBF6A" w14:textId="1A6396D6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1A439102" w14:textId="03CEA9C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Evaluate online financial advice and </w:t>
            </w: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identify</w:t>
            </w: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misleading content; assess financial risk in online ventures.</w:t>
            </w:r>
          </w:p>
          <w:p w:rsidR="00DF2D1B" w:rsidP="1A247938" w:rsidRDefault="00DF2D1B" w14:paraId="418C0886" w14:textId="54C704F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1048AB4C" w14:textId="39F4F63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Identify</w:t>
            </w: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key credit card features; assess risks vs. rewards of credit use.</w:t>
            </w:r>
          </w:p>
          <w:p w:rsidR="00DF2D1B" w:rsidP="1A247938" w:rsidRDefault="00DF2D1B" w14:paraId="5E1B7F03" w14:textId="3B82E48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32119D47" w14:textId="28C62F7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Explore the significance of Black history in the UK; discuss representation and inclusion.</w:t>
            </w:r>
          </w:p>
          <w:p w:rsidR="00DF2D1B" w:rsidP="1A247938" w:rsidRDefault="00DF2D1B" w14:paraId="3CDAD367" w14:textId="168A65B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4CBAB3D6" w14:textId="34AA0DF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29C4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Clarify UCAS process; interpret course requirements and deadlines.</w:t>
            </w:r>
          </w:p>
          <w:p w:rsidR="00DF2D1B" w:rsidP="1A247938" w:rsidRDefault="00DF2D1B" w14:paraId="625B2F80" w14:textId="6A51C41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767" w:type="dxa"/>
            <w:tcMar/>
          </w:tcPr>
          <w:p w:rsidRPr="00A46BD3" w:rsidR="00DF2D1B" w:rsidP="1A247938" w:rsidRDefault="00DF2D1B" w14:paraId="5F016E78" w14:textId="35C06F03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Group analysis of sample contracts; verbal quiz on rights and responsibilities.</w:t>
            </w:r>
          </w:p>
          <w:p w:rsidRPr="00A46BD3" w:rsidR="00DF2D1B" w:rsidP="1A247938" w:rsidRDefault="00DF2D1B" w14:paraId="6009B40F" w14:textId="6A42CEC8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A46BD3" w:rsidR="00DF2D1B" w:rsidP="1A247938" w:rsidRDefault="00DF2D1B" w14:paraId="73796906" w14:textId="57C63F53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Verbal budget 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prioritisation</w:t>
            </w:r>
            <w:r w:rsidRPr="1A247938" w:rsidR="2A9333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task; circle time on personal spending habits</w:t>
            </w: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Pr="00A46BD3" w:rsidR="00DF2D1B" w:rsidP="1A247938" w:rsidRDefault="00DF2D1B" w14:paraId="45BFD130" w14:textId="4CA8695F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A46BD3" w:rsidR="00DF2D1B" w:rsidP="1A247938" w:rsidRDefault="00DF2D1B" w14:paraId="78442752" w14:textId="605E788A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Scenario-based questions on debt risk; verbal justification of repayment strategies.</w:t>
            </w:r>
          </w:p>
          <w:p w:rsidRPr="00A46BD3" w:rsidR="00DF2D1B" w:rsidP="1A247938" w:rsidRDefault="00DF2D1B" w14:paraId="4D18CCE7" w14:textId="12D41BDD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A46BD3" w:rsidR="00DF2D1B" w:rsidP="1A247938" w:rsidRDefault="00DF2D1B" w14:paraId="02E3A775" w14:textId="5CD4E0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Group discussion on </w:t>
            </w: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scam</w:t>
            </w: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detection; cold call on financial media examples.</w:t>
            </w:r>
          </w:p>
          <w:p w:rsidRPr="00A46BD3" w:rsidR="00DF2D1B" w:rsidP="1A247938" w:rsidRDefault="00DF2D1B" w14:paraId="281BE84A" w14:textId="0D3715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Call and response on credit card myths; think-pair-share on spending limits.</w:t>
            </w:r>
          </w:p>
          <w:p w:rsidRPr="00A46BD3" w:rsidR="00DF2D1B" w:rsidP="1A247938" w:rsidRDefault="00DF2D1B" w14:paraId="5E3B9E5B" w14:textId="32A2C2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A46BD3" w:rsidR="00DF2D1B" w:rsidP="1A247938" w:rsidRDefault="00DF2D1B" w14:paraId="7EBB968D" w14:textId="1ADBE24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Reflection round on influential figures; group sharing on media portrayal.</w:t>
            </w:r>
          </w:p>
          <w:p w:rsidRPr="00A46BD3" w:rsidR="00DF2D1B" w:rsidP="1A247938" w:rsidRDefault="00DF2D1B" w14:paraId="031CD641" w14:textId="1C01EA5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A46BD3" w:rsidR="00DF2D1B" w:rsidP="1A247938" w:rsidRDefault="00DF2D1B" w14:paraId="2597D2CC" w14:textId="5C70B2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70BC877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Verbal Q&amp;A with peers on UCAS steps; timeline sequencing as a starter.</w:t>
            </w:r>
          </w:p>
          <w:p w:rsidRPr="00A46BD3" w:rsidR="00DF2D1B" w:rsidP="1A247938" w:rsidRDefault="00DF2D1B" w14:paraId="3670F376" w14:textId="3C1A92DC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0DF2D1B" w:rsidTr="4D00E235" w14:paraId="616C1892" w14:textId="77777777">
        <w:trPr>
          <w:trHeight w:val="4631"/>
        </w:trPr>
        <w:tc>
          <w:tcPr>
            <w:tcW w:w="1740" w:type="dxa"/>
            <w:shd w:val="clear" w:color="auto" w:fill="C5E0B3" w:themeFill="accent6" w:themeFillTint="66"/>
            <w:tcMar/>
          </w:tcPr>
          <w:p w:rsidR="00DF2D1B" w:rsidRDefault="00DF2D1B" w14:paraId="72D3D704" w14:textId="77777777">
            <w:pPr>
              <w:rPr>
                <w:b/>
                <w:bCs/>
              </w:rPr>
            </w:pPr>
            <w:r w:rsidRPr="1A247938" w:rsidR="00DF2D1B">
              <w:rPr>
                <w:b w:val="1"/>
                <w:bCs w:val="1"/>
              </w:rPr>
              <w:t>Autumn Term</w:t>
            </w:r>
          </w:p>
          <w:p w:rsidR="073D50C1" w:rsidP="1A247938" w:rsidRDefault="073D50C1" w14:paraId="41921C8A" w14:textId="6DDF1ED4">
            <w:pPr>
              <w:rPr>
                <w:b w:val="1"/>
                <w:bCs w:val="1"/>
              </w:rPr>
            </w:pPr>
            <w:r w:rsidRPr="1A247938" w:rsidR="073D50C1">
              <w:rPr>
                <w:b w:val="1"/>
                <w:bCs w:val="1"/>
              </w:rPr>
              <w:t xml:space="preserve">Health and </w:t>
            </w:r>
            <w:r w:rsidRPr="1A247938" w:rsidR="073D50C1">
              <w:rPr>
                <w:b w:val="1"/>
                <w:bCs w:val="1"/>
              </w:rPr>
              <w:t>Wellbeing</w:t>
            </w:r>
          </w:p>
          <w:p w:rsidR="3EEE6A69" w:rsidRDefault="3EEE6A69" w14:paraId="5A7FEDDA" w14:textId="6A73B7DD">
            <w:pPr>
              <w:rPr>
                <w:b w:val="0"/>
                <w:bCs w:val="0"/>
              </w:rPr>
            </w:pPr>
            <w:r w:rsidR="3EEE6A69">
              <w:rPr>
                <w:b w:val="0"/>
                <w:bCs w:val="0"/>
              </w:rPr>
              <w:t>H</w:t>
            </w:r>
            <w:r w:rsidR="3EEE6A69">
              <w:rPr>
                <w:b w:val="0"/>
                <w:bCs w:val="0"/>
              </w:rPr>
              <w:t>4,H</w:t>
            </w:r>
            <w:r w:rsidR="3EEE6A69">
              <w:rPr>
                <w:b w:val="0"/>
                <w:bCs w:val="0"/>
              </w:rPr>
              <w:t>5,H</w:t>
            </w:r>
            <w:r w:rsidR="3EEE6A69">
              <w:rPr>
                <w:b w:val="0"/>
                <w:bCs w:val="0"/>
              </w:rPr>
              <w:t>6,H7</w:t>
            </w:r>
          </w:p>
          <w:p w:rsidRPr="00584E82" w:rsidR="00DF2D1B" w:rsidRDefault="00DF2D1B" w14:paraId="69E9EDA4" w14:noSpellErr="1" w14:textId="2002763E">
            <w:pPr>
              <w:rPr>
                <w:b w:val="1"/>
                <w:bCs w:val="1"/>
              </w:rPr>
            </w:pPr>
          </w:p>
        </w:tc>
        <w:tc>
          <w:tcPr>
            <w:tcW w:w="4106" w:type="dxa"/>
            <w:tcMar/>
          </w:tcPr>
          <w:p w:rsidR="00DF2D1B" w:rsidP="1A247938" w:rsidRDefault="00DF2D1B" w14:paraId="76F7FD42" w14:textId="5A13B4F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Remembrance -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Show respect for the sacrifice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those have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made.</w:t>
            </w:r>
          </w:p>
          <w:p w:rsidR="00DF2D1B" w:rsidP="1A247938" w:rsidRDefault="00DF2D1B" w14:paraId="3D288E98" w14:textId="4071E4F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7F5129E1" w14:textId="5CE9839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understand more about the most common mental health conditions.</w:t>
            </w:r>
          </w:p>
          <w:p w:rsidR="00DF2D1B" w:rsidP="1A247938" w:rsidRDefault="00DF2D1B" w14:paraId="616E080D" w14:textId="6AF6E36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be able to sport the signs and symptoms of these conditions</w:t>
            </w: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understand the mental health can affect anyone, and to know how to access further support</w:t>
            </w:r>
          </w:p>
          <w:p w:rsidR="00DF2D1B" w:rsidP="1A247938" w:rsidRDefault="00DF2D1B" w14:paraId="6E900F58" w14:textId="0BFBA43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understand what happens to your body when you experience anxiety and stress</w:t>
            </w: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understand the causes, symptoms, and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different types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anxiety disorder</w:t>
            </w: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learn about coping strategies and where you can seek help if suffering from anxiety.</w:t>
            </w:r>
          </w:p>
          <w:p w:rsidR="00DF2D1B" w:rsidP="1A247938" w:rsidRDefault="00DF2D1B" w14:paraId="5A400DF6" w14:textId="40A712C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5188106E" w14:textId="13D5BC7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 understand the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terms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loss,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grief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bereavement.</w:t>
            </w:r>
          </w:p>
          <w:p w:rsidR="00DF2D1B" w:rsidP="1A247938" w:rsidRDefault="00DF2D1B" w14:paraId="5F022402" w14:textId="221AE85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explain the common reactions to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grief, and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understand that each person grieves differently.</w:t>
            </w:r>
          </w:p>
          <w:p w:rsidR="00DF2D1B" w:rsidP="1A247938" w:rsidRDefault="00DF2D1B" w14:paraId="70E74B80" w14:textId="40C8543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understand the grief process, as well as other coping strategies.</w:t>
            </w:r>
          </w:p>
          <w:p w:rsidR="00DF2D1B" w:rsidP="1A247938" w:rsidRDefault="00DF2D1B" w14:paraId="3E3DB744" w14:textId="484BECF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5B78377B" w14:textId="1095D92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understand what depression is.</w:t>
            </w:r>
          </w:p>
          <w:p w:rsidR="00DF2D1B" w:rsidP="1A247938" w:rsidRDefault="00DF2D1B" w14:paraId="14CB4AE2" w14:textId="3F06A70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explain that depression is one of several mood disorders than can affect anyone.</w:t>
            </w:r>
          </w:p>
          <w:p w:rsidR="00DF2D1B" w:rsidP="1A247938" w:rsidRDefault="00DF2D1B" w14:paraId="24F6E490" w14:textId="50813B5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know where to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seek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help, and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reduce the stigma around depression and low mood.</w:t>
            </w:r>
          </w:p>
          <w:p w:rsidR="00DF2D1B" w:rsidP="1A247938" w:rsidRDefault="00DF2D1B" w14:paraId="09F23316" w14:textId="0F0CB53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F2D1B" w:rsidP="1A247938" w:rsidRDefault="00DF2D1B" w14:paraId="666ACD93" w14:textId="4135C43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reflect and encourage celebrating personal achievements and looking after your wellbeing.</w:t>
            </w:r>
          </w:p>
          <w:p w:rsidR="00DF2D1B" w:rsidP="1A247938" w:rsidRDefault="00DF2D1B" w14:paraId="36A41BBE" w14:textId="0A61397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5991" w:type="dxa"/>
            <w:tcMar/>
          </w:tcPr>
          <w:p w:rsidRPr="00BD62DA" w:rsidR="00DF2D1B" w:rsidP="1A247938" w:rsidRDefault="00DF2D1B" w14:paraId="418F9EF1" w14:textId="134D64D9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Reflect on the meaning of remembrance; discuss national and personal significance.</w:t>
            </w:r>
          </w:p>
          <w:p w:rsidRPr="00BD62DA" w:rsidR="00DF2D1B" w:rsidP="1A247938" w:rsidRDefault="00DF2D1B" w14:paraId="20E5F825" w14:textId="23C60986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BD62DA" w:rsidR="00DF2D1B" w:rsidP="1A247938" w:rsidRDefault="00DF2D1B" w14:paraId="14A145AF" w14:textId="54B83573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Recognise signs of common mental health conditions; explore support pathways.</w:t>
            </w:r>
          </w:p>
          <w:p w:rsidRPr="00BD62DA" w:rsidR="00DF2D1B" w:rsidP="1A247938" w:rsidRDefault="00DF2D1B" w14:paraId="3BEE28F9" w14:textId="03C7AA4B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BD62DA" w:rsidR="00DF2D1B" w:rsidP="1A247938" w:rsidRDefault="00DF2D1B" w14:paraId="6C953AA2" w14:textId="7E2CBACD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Understand physical symptoms of anxiety; practise coping strategies.</w:t>
            </w:r>
          </w:p>
          <w:p w:rsidRPr="00BD62DA" w:rsidR="00DF2D1B" w:rsidP="1A247938" w:rsidRDefault="00DF2D1B" w14:paraId="63407A69" w14:textId="323E5D5B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BD62DA" w:rsidR="00DF2D1B" w:rsidP="1A247938" w:rsidRDefault="00DF2D1B" w14:paraId="6673EA32" w14:textId="3347D851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Explore stages of grief; compare individual grieving responses.</w:t>
            </w:r>
          </w:p>
          <w:p w:rsidRPr="00BD62DA" w:rsidR="00DF2D1B" w:rsidP="1A247938" w:rsidRDefault="00DF2D1B" w14:paraId="646F3F78" w14:textId="6AC7C2A4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BD62DA" w:rsidR="00DF2D1B" w:rsidP="1A247938" w:rsidRDefault="00DF2D1B" w14:paraId="788B5DD3" w14:textId="170F2162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Identify</w:t>
            </w: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mood disorders and reduce stigma; discuss mental health language.</w:t>
            </w:r>
          </w:p>
          <w:p w:rsidRPr="00BD62DA" w:rsidR="00DF2D1B" w:rsidP="1A247938" w:rsidRDefault="00DF2D1B" w14:paraId="6254C35B" w14:textId="7992B002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BD62DA" w:rsidR="00DF2D1B" w:rsidP="1A247938" w:rsidRDefault="00DF2D1B" w14:paraId="6D181282" w14:textId="73E38B8C">
            <w:pPr>
              <w:pStyle w:val="Normal"/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Reflect on wellbeing successes; explore balance between work and personal achievements.</w:t>
            </w:r>
          </w:p>
          <w:p w:rsidRPr="00BD62DA" w:rsidR="00DF2D1B" w:rsidP="1A247938" w:rsidRDefault="00DF2D1B" w14:paraId="4B6D77C3" w14:textId="2F9F8F0C">
            <w:pPr>
              <w:ind w:left="14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BD62DA" w:rsidR="00DF2D1B" w:rsidP="1A247938" w:rsidRDefault="00DF2D1B" w14:paraId="41986296" w14:textId="05D1445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67" w:type="dxa"/>
            <w:tcMar/>
          </w:tcPr>
          <w:p w:rsidRPr="00C204FE" w:rsidR="00DF2D1B" w:rsidP="1A247938" w:rsidRDefault="00DF2D1B" w14:paraId="57D89E40" w14:textId="27026D80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Verbal sharing of remembrance symbols; circle time reflections.</w:t>
            </w:r>
          </w:p>
          <w:p w:rsidRPr="00C204FE" w:rsidR="00DF2D1B" w:rsidP="1A247938" w:rsidRDefault="00DF2D1B" w14:paraId="30B12F8E" w14:textId="6BB1A6C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204FE" w:rsidR="00DF2D1B" w:rsidP="1A247938" w:rsidRDefault="00DF2D1B" w14:paraId="6CCB56CC" w14:textId="718AFD6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Discussion on symptoms; pair discussion on barriers to support.</w:t>
            </w:r>
          </w:p>
          <w:p w:rsidRPr="00C204FE" w:rsidR="00DF2D1B" w:rsidP="1A247938" w:rsidRDefault="00DF2D1B" w14:paraId="4EDEC8C8" w14:textId="2E13F3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Guided relaxation discussion; verbal check-in on stress triggers.</w:t>
            </w:r>
          </w:p>
          <w:p w:rsidRPr="00C204FE" w:rsidR="00DF2D1B" w:rsidP="1A247938" w:rsidRDefault="00DF2D1B" w14:paraId="4CE091A3" w14:textId="2A99E59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204FE" w:rsidR="00DF2D1B" w:rsidP="1A247938" w:rsidRDefault="00DF2D1B" w14:paraId="62A32DC9" w14:textId="2AB06A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Think-pair-share on loss experiences; circle time to share coping techniques.</w:t>
            </w:r>
          </w:p>
          <w:p w:rsidRPr="00C204FE" w:rsidR="00DF2D1B" w:rsidP="1A247938" w:rsidRDefault="00DF2D1B" w14:paraId="13347390" w14:textId="15DC045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204FE" w:rsidR="00DF2D1B" w:rsidP="1A247938" w:rsidRDefault="00DF2D1B" w14:paraId="331C67B7" w14:textId="7349B3D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Call and response on facts; peer-led sharing on support services.</w:t>
            </w:r>
          </w:p>
          <w:p w:rsidRPr="00C204FE" w:rsidR="00DF2D1B" w:rsidP="1A247938" w:rsidRDefault="00DF2D1B" w14:paraId="0F41025C" w14:textId="32896B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2A47264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Verbal round on proud moments; group discussion on self-care strategies.</w:t>
            </w:r>
          </w:p>
          <w:p w:rsidRPr="00C204FE" w:rsidR="00DF2D1B" w:rsidP="1A247938" w:rsidRDefault="00DF2D1B" w14:paraId="515267FC" w14:textId="6A9FF379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0D449E" w:rsidTr="4D00E235" w14:paraId="568EB4BE" w14:textId="77777777">
        <w:trPr>
          <w:trHeight w:val="3536"/>
        </w:trPr>
        <w:tc>
          <w:tcPr>
            <w:tcW w:w="1740" w:type="dxa"/>
            <w:shd w:val="clear" w:color="auto" w:fill="FFE599" w:themeFill="accent4" w:themeFillTint="66"/>
            <w:tcMar/>
          </w:tcPr>
          <w:p w:rsidR="000D449E" w:rsidRDefault="000D449E" w14:paraId="5E6F9312" w14:textId="77777777">
            <w:pPr>
              <w:rPr>
                <w:b/>
                <w:bCs/>
              </w:rPr>
            </w:pPr>
            <w:r w:rsidRPr="0CF0CC96" w:rsidR="4D3B9E27">
              <w:rPr>
                <w:b w:val="1"/>
                <w:bCs w:val="1"/>
              </w:rPr>
              <w:t>Spring Term</w:t>
            </w:r>
          </w:p>
          <w:p w:rsidRPr="00584E82" w:rsidR="000D449E" w:rsidP="1A247938" w:rsidRDefault="000D449E" w14:paraId="5691A584" w14:textId="06499951">
            <w:pPr>
              <w:rPr>
                <w:b w:val="1"/>
                <w:bCs w:val="1"/>
              </w:rPr>
            </w:pPr>
            <w:r w:rsidRPr="1A247938" w:rsidR="0D7F92A4">
              <w:rPr>
                <w:b w:val="1"/>
                <w:bCs w:val="1"/>
              </w:rPr>
              <w:t>Relationships</w:t>
            </w:r>
          </w:p>
          <w:p w:rsidRPr="00584E82" w:rsidR="000D449E" w:rsidP="1A247938" w:rsidRDefault="000D449E" w14:paraId="4A9DFC5C" w14:textId="38FAD8E3">
            <w:pPr>
              <w:rPr>
                <w:b w:val="0"/>
                <w:bCs w:val="0"/>
              </w:rPr>
            </w:pPr>
            <w:r w:rsidR="0D7F92A4">
              <w:rPr>
                <w:b w:val="0"/>
                <w:bCs w:val="0"/>
              </w:rPr>
              <w:t>R</w:t>
            </w:r>
            <w:r w:rsidR="0D7F92A4">
              <w:rPr>
                <w:b w:val="0"/>
                <w:bCs w:val="0"/>
              </w:rPr>
              <w:t>14,R</w:t>
            </w:r>
            <w:r w:rsidR="0D7F92A4">
              <w:rPr>
                <w:b w:val="0"/>
                <w:bCs w:val="0"/>
              </w:rPr>
              <w:t>15, R</w:t>
            </w:r>
            <w:r w:rsidR="0D7F92A4">
              <w:rPr>
                <w:b w:val="0"/>
                <w:bCs w:val="0"/>
              </w:rPr>
              <w:t>16,R</w:t>
            </w:r>
            <w:r w:rsidR="0D7F92A4">
              <w:rPr>
                <w:b w:val="0"/>
                <w:bCs w:val="0"/>
              </w:rPr>
              <w:t>17,R18</w:t>
            </w:r>
          </w:p>
        </w:tc>
        <w:tc>
          <w:tcPr>
            <w:tcW w:w="4106" w:type="dxa"/>
            <w:tcMar/>
          </w:tcPr>
          <w:p w:rsidR="000D449E" w:rsidP="1A247938" w:rsidRDefault="000D449E" w14:paraId="4011EFD7" w14:textId="242916A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Recap consent in various contexts.</w:t>
            </w:r>
          </w:p>
          <w:p w:rsidR="000D449E" w:rsidP="1A247938" w:rsidRDefault="000D449E" w14:paraId="6040191E" w14:textId="74F4018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define consent and understand its importance in various contexts.</w:t>
            </w:r>
          </w:p>
          <w:p w:rsidR="000D449E" w:rsidP="1A247938" w:rsidRDefault="000D449E" w14:paraId="25070CEC" w14:textId="4C56BA3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understand what is meant by manipulation and coercion.</w:t>
            </w:r>
          </w:p>
          <w:p w:rsidR="000D449E" w:rsidP="1A247938" w:rsidRDefault="000D449E" w14:paraId="44191ADB" w14:textId="7461908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recognise manipulative and coercive behaviours in relationships, and what the impact can be to an individual.</w:t>
            </w:r>
          </w:p>
          <w:p w:rsidR="000D449E" w:rsidP="1A247938" w:rsidRDefault="000D449E" w14:paraId="4C29E983" w14:textId="636B6972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39328770" w14:textId="6741439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learn about fertility and understand the factors influencing it.</w:t>
            </w:r>
          </w:p>
          <w:p w:rsidR="000D449E" w:rsidP="1A247938" w:rsidRDefault="000D449E" w14:paraId="3415A1C4" w14:textId="7D111C0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explore different methods of contraception, their effectiveness, and considerations for choosing the right method.</w:t>
            </w:r>
          </w:p>
          <w:p w:rsidR="000D449E" w:rsidP="1A247938" w:rsidRDefault="000D449E" w14:paraId="6FE94049" w14:textId="18A7816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553A86CA" w14:textId="263ABF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learn about the process of conception and pregnancy.</w:t>
            </w:r>
          </w:p>
          <w:p w:rsidR="000D449E" w:rsidP="1A247938" w:rsidRDefault="000D449E" w14:paraId="474F7C8D" w14:textId="5F02D52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3055D5DE" w14:textId="3A4285B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Understand the impact of exam stress on mental health, and understand the biology of stress.</w:t>
            </w:r>
          </w:p>
          <w:p w:rsidR="000D449E" w:rsidP="1A247938" w:rsidRDefault="000D449E" w14:paraId="05B1BDF9" w14:textId="23CEED0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learn about the </w:t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different ways</w:t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that stress can manifest, and how it can affect you at school.</w:t>
            </w:r>
          </w:p>
          <w:p w:rsidR="000D449E" w:rsidP="1A247938" w:rsidRDefault="000D449E" w14:paraId="22EF217D" w14:textId="1320393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Learn and practice strategies for coping with exam stress.</w:t>
            </w:r>
          </w:p>
          <w:p w:rsidR="000D449E" w:rsidP="1A247938" w:rsidRDefault="000D449E" w14:paraId="1273DCBD" w14:textId="5666E2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71B9F143" w14:textId="57EA177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Students to revise for final mock exams</w:t>
            </w:r>
          </w:p>
          <w:p w:rsidR="000D449E" w:rsidP="1A247938" w:rsidRDefault="000D449E" w14:paraId="4869972F" w14:textId="6710B4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Students to revise for final mock exams</w:t>
            </w:r>
          </w:p>
          <w:p w:rsidR="000D449E" w:rsidP="1A247938" w:rsidRDefault="000D449E" w14:paraId="235242EE" w14:textId="324D628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991" w:type="dxa"/>
            <w:tcMar/>
          </w:tcPr>
          <w:p w:rsidR="000D449E" w:rsidP="1A247938" w:rsidRDefault="000D449E" w14:paraId="3CFCF5A0" w14:textId="770C6F5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Define consent and coercion; </w:t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identify</w:t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signs of harm in relationships.</w:t>
            </w:r>
          </w:p>
          <w:p w:rsidR="000D449E" w:rsidP="1A247938" w:rsidRDefault="000D449E" w14:paraId="471136C5" w14:textId="6459B7E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15637877" w14:textId="7461748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Compare contraception methods and effectiveness; discuss factors influencing choices.</w:t>
            </w:r>
          </w:p>
          <w:p w:rsidR="000D449E" w:rsidP="1A247938" w:rsidRDefault="000D449E" w14:paraId="46D8ED60" w14:textId="753E2ED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23E3F71F" w14:textId="7C8412C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Understand conception process; </w:t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identify</w:t>
            </w: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facts vs. myths about pregnancy.</w:t>
            </w:r>
          </w:p>
          <w:p w:rsidR="000D449E" w:rsidP="1A247938" w:rsidRDefault="000D449E" w14:paraId="68B3898C" w14:textId="25FDCBE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4CB7857F" w14:textId="032ADC1A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Recognise stress responses; apply coping strategies to exam context.</w:t>
            </w:r>
          </w:p>
          <w:p w:rsidR="000D449E" w:rsidP="1A247938" w:rsidRDefault="000D449E" w14:paraId="6D410E76" w14:textId="465FEBB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Revise independently; apply exam strategies to mock preparation.</w:t>
            </w:r>
          </w:p>
          <w:p w:rsidR="000D449E" w:rsidP="1A247938" w:rsidRDefault="000D449E" w14:paraId="2C842273" w14:textId="1C5626B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62106200" w14:textId="2F41F26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Revise independently; apply exam strategies to mock preparation.</w:t>
            </w:r>
          </w:p>
          <w:p w:rsidR="000D449E" w:rsidP="1A247938" w:rsidRDefault="000D449E" w14:paraId="25DE6C52" w14:textId="30F3280A">
            <w:pPr>
              <w:pStyle w:val="ListParagraph"/>
              <w:ind w:left="50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D449E" w:rsidP="1A247938" w:rsidRDefault="000D449E" w14:paraId="2F344A93" w14:textId="77777777">
            <w:pPr>
              <w:pStyle w:val="ListParagraph"/>
              <w:ind w:left="501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67" w:type="dxa"/>
            <w:tcMar/>
          </w:tcPr>
          <w:p w:rsidRPr="00C204FE" w:rsidR="000D449E" w:rsidP="1A247938" w:rsidRDefault="000D449E" w14:paraId="30806813" w14:textId="0376692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Group sorting task on contraception types; think-pair-share on decision-making.</w:t>
            </w:r>
          </w:p>
          <w:p w:rsidRPr="00C204FE" w:rsidR="000D449E" w:rsidP="1A247938" w:rsidRDefault="000D449E" w14:paraId="28770B05" w14:textId="516840D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204FE" w:rsidR="000D449E" w:rsidP="1A247938" w:rsidRDefault="000D449E" w14:paraId="6D8786F3" w14:textId="477BC7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Call and response quiz on stages; verbal comparison of real vs. assumed symptoms.</w:t>
            </w:r>
          </w:p>
          <w:p w:rsidRPr="00C204FE" w:rsidR="000D449E" w:rsidP="1A247938" w:rsidRDefault="000D449E" w14:paraId="24008454" w14:textId="3D1B0F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204FE" w:rsidR="000D449E" w:rsidP="1A247938" w:rsidRDefault="000D449E" w14:paraId="2F098488" w14:textId="4B4FC4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Circle time check-in on stressors; think-pair-share on support techniques.</w:t>
            </w:r>
          </w:p>
          <w:p w:rsidRPr="00C204FE" w:rsidR="000D449E" w:rsidP="1A247938" w:rsidRDefault="000D449E" w14:paraId="53B25028" w14:textId="576C9E6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204FE" w:rsidR="000D449E" w:rsidP="1A247938" w:rsidRDefault="000D449E" w14:paraId="07191B17" w14:textId="35E55E4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Verbal peer tips roundtable; planning check-ins with teachers.</w:t>
            </w:r>
          </w:p>
          <w:p w:rsidRPr="00C204FE" w:rsidR="000D449E" w:rsidP="1A247938" w:rsidRDefault="000D449E" w14:paraId="36D923B1" w14:textId="2089AB7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7A2636F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Verbal peer tips roundtable; planning check-ins with teachers.</w:t>
            </w:r>
          </w:p>
          <w:p w:rsidRPr="00C204FE" w:rsidR="000D449E" w:rsidP="1A247938" w:rsidRDefault="000D449E" w14:paraId="01207E02" w14:textId="29915F72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796C98" w:rsidTr="4D00E235" w14:paraId="71678412" w14:textId="77777777">
        <w:trPr>
          <w:trHeight w:val="521"/>
        </w:trPr>
        <w:tc>
          <w:tcPr>
            <w:tcW w:w="1740" w:type="dxa"/>
            <w:vMerge w:val="restart"/>
            <w:shd w:val="clear" w:color="auto" w:fill="C5E0B3" w:themeFill="accent6" w:themeFillTint="66"/>
            <w:tcMar/>
          </w:tcPr>
          <w:p w:rsidR="00796C98" w:rsidRDefault="00796C98" w14:paraId="1F51C66D" w14:textId="77777777">
            <w:pPr>
              <w:rPr>
                <w:b/>
                <w:bCs/>
              </w:rPr>
            </w:pPr>
            <w:r w:rsidRPr="0CF0CC96" w:rsidR="53561CF3">
              <w:rPr>
                <w:b w:val="1"/>
                <w:bCs w:val="1"/>
              </w:rPr>
              <w:t>Spring Term</w:t>
            </w:r>
          </w:p>
          <w:p w:rsidR="00796C98" w:rsidP="1A247938" w:rsidRDefault="00796C98" w14:paraId="724B0678" w14:textId="6B4D7CB6">
            <w:pPr>
              <w:rPr>
                <w:b w:val="1"/>
                <w:bCs w:val="1"/>
              </w:rPr>
            </w:pPr>
            <w:r w:rsidRPr="1A247938" w:rsidR="5E197733">
              <w:rPr>
                <w:b w:val="1"/>
                <w:bCs w:val="1"/>
              </w:rPr>
              <w:t>Health and Wellbeing</w:t>
            </w:r>
          </w:p>
          <w:p w:rsidR="00796C98" w:rsidP="1A247938" w:rsidRDefault="00796C98" w14:paraId="7A700D22" w14:textId="1A8F570B">
            <w:pPr>
              <w:rPr>
                <w:b w:val="0"/>
                <w:bCs w:val="0"/>
              </w:rPr>
            </w:pPr>
            <w:r w:rsidR="5E197733">
              <w:rPr>
                <w:b w:val="0"/>
                <w:bCs w:val="0"/>
              </w:rPr>
              <w:t>H21, H</w:t>
            </w:r>
            <w:r w:rsidR="5E197733">
              <w:rPr>
                <w:b w:val="0"/>
                <w:bCs w:val="0"/>
              </w:rPr>
              <w:t>22,H</w:t>
            </w:r>
            <w:r w:rsidR="5E197733">
              <w:rPr>
                <w:b w:val="0"/>
                <w:bCs w:val="0"/>
              </w:rPr>
              <w:t>23,H</w:t>
            </w:r>
            <w:r w:rsidR="5E197733">
              <w:rPr>
                <w:b w:val="0"/>
                <w:bCs w:val="0"/>
              </w:rPr>
              <w:t>24</w:t>
            </w:r>
          </w:p>
        </w:tc>
        <w:tc>
          <w:tcPr>
            <w:tcW w:w="4106" w:type="dxa"/>
            <w:tcMar/>
          </w:tcPr>
          <w:p w:rsidRPr="008041E8" w:rsidR="000D449E" w:rsidP="1A247938" w:rsidRDefault="000D449E" w14:paraId="2D73965F" w14:textId="1D335EB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991" w:type="dxa"/>
            <w:vMerge w:val="restart"/>
            <w:tcMar/>
          </w:tcPr>
          <w:p w:rsidR="00796C98" w:rsidP="1A247938" w:rsidRDefault="00796C98" w14:paraId="37FCCE74" w14:textId="51C476FF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Recap how student loans work and repayment timelines.</w:t>
            </w:r>
          </w:p>
          <w:p w:rsidR="00796C98" w:rsidP="1A247938" w:rsidRDefault="00796C98" w14:paraId="31D097CA" w14:textId="7AC767F9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796C98" w:rsidP="1A247938" w:rsidRDefault="00796C98" w14:paraId="513127E9" w14:textId="7076134B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Define toxic relationships and warning signs; understand the law around assault and self-defence.</w:t>
            </w:r>
          </w:p>
          <w:p w:rsidR="00796C98" w:rsidP="1A247938" w:rsidRDefault="00796C98" w14:paraId="19551216" w14:textId="56B9AA78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796C98" w:rsidP="1A247938" w:rsidRDefault="00796C98" w14:paraId="0BFC8707" w14:textId="57E518DF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Define addiction and its impact; </w:t>
            </w: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identify</w:t>
            </w: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triggers and healthy coping alternatives.</w:t>
            </w:r>
          </w:p>
          <w:p w:rsidR="00796C98" w:rsidP="1A247938" w:rsidRDefault="00796C98" w14:paraId="5A6BD0A6" w14:textId="46C6562F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Understand short- and long-term effects of alcohol; evaluate societal consequences.</w:t>
            </w:r>
          </w:p>
          <w:p w:rsidR="00796C98" w:rsidP="1A247938" w:rsidRDefault="00796C98" w14:paraId="05568DA5" w14:textId="4EA8F8CE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Describe nicotine effects and misconceptions; assess social influences.</w:t>
            </w:r>
          </w:p>
          <w:p w:rsidR="00796C98" w:rsidP="1A247938" w:rsidRDefault="00796C98" w14:paraId="09DFFF8E" w14:textId="0FD3F594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796C98" w:rsidP="1A247938" w:rsidRDefault="00796C98" w14:paraId="6D946DCE" w14:textId="11DD17B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Compare cannabis and hallucinogens; analyse legal and health risks.</w:t>
            </w:r>
          </w:p>
          <w:p w:rsidR="00796C98" w:rsidP="1A247938" w:rsidRDefault="00796C98" w14:paraId="465C80CB" w14:textId="004246BA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67" w:type="dxa"/>
            <w:vMerge w:val="restart"/>
            <w:tcMar/>
          </w:tcPr>
          <w:p w:rsidR="00796C98" w:rsidP="1A247938" w:rsidRDefault="00796C98" w14:paraId="48AC70F8" w14:textId="42FEAED2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Think-pair-share on peer pressure; cold call on health impacts.</w:t>
            </w:r>
          </w:p>
          <w:p w:rsidR="00796C98" w:rsidP="1A247938" w:rsidRDefault="00796C98" w14:paraId="2603DC6C" w14:textId="429FDF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Group debate on substance impact; verbal justification of risk rating.</w:t>
            </w:r>
          </w:p>
          <w:p w:rsidR="00796C98" w:rsidP="1A247938" w:rsidRDefault="00796C98" w14:paraId="180A0EA8" w14:textId="11DCAE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Scenario task: what would you do if...?; group feedback on solutions.</w:t>
            </w:r>
          </w:p>
          <w:p w:rsidR="00796C98" w:rsidP="1A247938" w:rsidRDefault="00796C98" w14:paraId="40AB7815" w14:textId="647E3CB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54450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Timeline creation with verbal discussion; think-pair-share on clearing.</w:t>
            </w:r>
          </w:p>
          <w:p w:rsidR="00796C98" w:rsidP="1A247938" w:rsidRDefault="00796C98" w14:paraId="65C5D41F" w14:textId="768B9BE3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796C98" w:rsidTr="4D00E235" w14:paraId="0AC07AA0" w14:textId="77777777">
        <w:trPr>
          <w:trHeight w:val="143"/>
        </w:trPr>
        <w:tc>
          <w:tcPr>
            <w:tcW w:w="1740" w:type="dxa"/>
            <w:vMerge/>
            <w:tcMar/>
          </w:tcPr>
          <w:p w:rsidRPr="00584E82" w:rsidR="00796C98" w:rsidRDefault="00796C98" w14:paraId="2B42AC70" w14:textId="77777777">
            <w:pPr>
              <w:rPr>
                <w:b/>
                <w:bCs/>
              </w:rPr>
            </w:pPr>
          </w:p>
        </w:tc>
        <w:tc>
          <w:tcPr>
            <w:tcW w:w="4106" w:type="dxa"/>
            <w:tcMar/>
          </w:tcPr>
          <w:p w:rsidRPr="008041E8" w:rsidR="00796C98" w:rsidP="1A247938" w:rsidRDefault="003C6388" w14:paraId="4918662E" w14:textId="05D035A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recap on core principles of student loan before it opens in March.</w:t>
            </w:r>
          </w:p>
          <w:p w:rsidRPr="008041E8" w:rsidR="00796C98" w:rsidP="1A247938" w:rsidRDefault="003C6388" w14:paraId="2DBE44D0" w14:textId="61A3994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796C98" w:rsidP="1A247938" w:rsidRDefault="003C6388" w14:paraId="2606A1FD" w14:textId="01B53FE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To be able to define a toxic relationship and be able to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identify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toxic behaviour in relationships.</w:t>
            </w: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develop strategies for avoiding and exiting toxic relationships.</w:t>
            </w:r>
          </w:p>
          <w:p w:rsidRPr="008041E8" w:rsidR="00796C98" w:rsidP="1A247938" w:rsidRDefault="003C6388" w14:paraId="5A391226" w14:textId="00F1FA7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understand the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different types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of assault and the law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regarding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assault.</w:t>
            </w:r>
          </w:p>
          <w:p w:rsidRPr="008041E8" w:rsidR="00796C98" w:rsidP="1A247938" w:rsidRDefault="003C6388" w14:paraId="0F0F9D5E" w14:textId="63F76A7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understand the law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regarding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self-defence.</w:t>
            </w:r>
          </w:p>
          <w:p w:rsidRPr="008041E8" w:rsidR="00796C98" w:rsidP="1A247938" w:rsidRDefault="003C6388" w14:paraId="4FF5973F" w14:textId="0158F59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796C98" w:rsidP="1A247938" w:rsidRDefault="003C6388" w14:paraId="2A90DBB7" w14:textId="1E4B7A5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To be able to define addiction and discuss common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perceptions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of addiction.</w:t>
            </w:r>
          </w:p>
          <w:p w:rsidRPr="008041E8" w:rsidR="00796C98" w:rsidP="1A247938" w:rsidRDefault="003C6388" w14:paraId="0305A9BF" w14:textId="4F5AAFA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understand how addiction can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impact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an individual and those close to them.</w:t>
            </w:r>
          </w:p>
          <w:p w:rsidRPr="008041E8" w:rsidR="00796C98" w:rsidP="1A247938" w:rsidRDefault="003C6388" w14:paraId="21D1B86B" w14:textId="1AC6D73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look at strategies that can prevent initial addiction and support anyone suffering from addiction.</w:t>
            </w:r>
          </w:p>
          <w:p w:rsidRPr="008041E8" w:rsidR="00796C98" w:rsidP="1A247938" w:rsidRDefault="003C6388" w14:paraId="659A3BF2" w14:textId="6186C55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796C98" w:rsidP="1A247938" w:rsidRDefault="003C6388" w14:paraId="638F4AD7" w14:textId="683B6DA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To look at the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different types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of alcohol and understand how it is an addictive drug</w:t>
            </w:r>
            <w:r w:rsidRPr="1A247938" w:rsidR="66E7A56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28A33925" w14:textId="7326CB2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look at the short-term effects of drinking alcohol and what it does to the body</w:t>
            </w:r>
            <w:r w:rsidRPr="1A247938" w:rsidR="28CA769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437B938C" w14:textId="17507C5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look at the long-term effects of alcohol and how alcohol abuse can affect society</w:t>
            </w:r>
            <w:r w:rsidRPr="1A247938" w:rsidR="3F65CA4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42C6845D" w14:textId="75E15C1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796C98" w:rsidP="1A247938" w:rsidRDefault="003C6388" w14:paraId="5DD24BB9" w14:textId="65A8B4E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To look at the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different types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of products that 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contain</w:t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nicotine and common misconceptions</w:t>
            </w: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look at the science of nicotine, and how it effects the body</w:t>
            </w:r>
            <w:r w:rsidRPr="1A247938" w:rsidR="05EF202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171FC46F" w14:textId="66A90BE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look at the short-term and long-term effects of nicotine and using nicotine products</w:t>
            </w:r>
            <w:r w:rsidRPr="1A247938" w:rsidR="649DB8E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7C602512" w14:textId="017759F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8041E8" w:rsidR="00796C98" w:rsidP="1A247938" w:rsidRDefault="003C6388" w14:paraId="4F7E0906" w14:textId="6453617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To look at cannabis and other illegal hallucinogens and how they are consumed</w:t>
            </w: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look at the potential effects and risks associated with their use</w:t>
            </w:r>
            <w:r w:rsidRPr="1A247938" w:rsidR="4E67CA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7A4CEE74" w14:textId="4023E54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247938" w:rsidR="0FEB9D1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understand the legal implications of using these substances, and develop strategies for making informed, responsible choices</w:t>
            </w:r>
            <w:r w:rsidRPr="1A247938" w:rsidR="1EF8ACE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8041E8" w:rsidR="00796C98" w:rsidP="1A247938" w:rsidRDefault="003C6388" w14:paraId="44A12210" w14:textId="15210D0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991" w:type="dxa"/>
            <w:vMerge/>
            <w:tcMar/>
          </w:tcPr>
          <w:p w:rsidR="00796C98" w:rsidRDefault="00796C98" w14:paraId="74A48F29" w14:textId="77777777">
            <w:pPr>
              <w:pStyle w:val="ListParagraph"/>
              <w:ind w:left="501"/>
            </w:pPr>
          </w:p>
        </w:tc>
        <w:tc>
          <w:tcPr>
            <w:tcW w:w="3767" w:type="dxa"/>
            <w:vMerge/>
            <w:tcMar/>
          </w:tcPr>
          <w:p w:rsidR="00796C98" w:rsidRDefault="00796C98" w14:paraId="68150DD4" w14:textId="77777777"/>
        </w:tc>
      </w:tr>
      <w:tr w:rsidR="000D449E" w:rsidTr="4D00E235" w14:paraId="36F29F8D" w14:textId="77777777">
        <w:trPr>
          <w:trHeight w:val="4327"/>
        </w:trPr>
        <w:tc>
          <w:tcPr>
            <w:tcW w:w="1740" w:type="dxa"/>
            <w:shd w:val="clear" w:color="auto" w:fill="BDD6EE" w:themeFill="accent5" w:themeFillTint="66"/>
            <w:tcMar/>
          </w:tcPr>
          <w:p w:rsidR="000D449E" w:rsidRDefault="000D449E" w14:paraId="152D023A" w14:textId="77777777">
            <w:pPr>
              <w:rPr>
                <w:b/>
                <w:bCs/>
              </w:rPr>
            </w:pPr>
            <w:r w:rsidRPr="1A247938" w:rsidR="4D3B9E27">
              <w:rPr>
                <w:b w:val="1"/>
                <w:bCs w:val="1"/>
              </w:rPr>
              <w:t>Summer Term</w:t>
            </w:r>
          </w:p>
          <w:p w:rsidR="20CD09E6" w:rsidP="1A247938" w:rsidRDefault="20CD09E6" w14:paraId="577AD08E" w14:textId="478BD8E5">
            <w:pPr>
              <w:rPr>
                <w:b w:val="1"/>
                <w:bCs w:val="1"/>
              </w:rPr>
            </w:pPr>
            <w:r w:rsidRPr="1A247938" w:rsidR="20CD09E6">
              <w:rPr>
                <w:b w:val="1"/>
                <w:bCs w:val="1"/>
              </w:rPr>
              <w:t xml:space="preserve">Living in the Wider World </w:t>
            </w:r>
          </w:p>
          <w:p w:rsidR="20CD09E6" w:rsidP="1A247938" w:rsidRDefault="20CD09E6" w14:paraId="79F63481" w14:textId="1A3BC944">
            <w:pPr>
              <w:rPr>
                <w:b w:val="0"/>
                <w:bCs w:val="0"/>
                <w:i w:val="0"/>
                <w:iCs w:val="0"/>
              </w:rPr>
            </w:pPr>
            <w:r w:rsidRPr="1A247938" w:rsidR="20CD09E6">
              <w:rPr>
                <w:b w:val="0"/>
                <w:bCs w:val="0"/>
                <w:i w:val="0"/>
                <w:iCs w:val="0"/>
              </w:rPr>
              <w:t>L2, L17</w:t>
            </w:r>
          </w:p>
          <w:p w:rsidR="000D449E" w:rsidRDefault="000D449E" w14:paraId="786468F5" w14:noSpellErr="1" w14:textId="16131252">
            <w:pPr>
              <w:rPr>
                <w:b w:val="1"/>
                <w:bCs w:val="1"/>
              </w:rPr>
            </w:pPr>
          </w:p>
        </w:tc>
        <w:tc>
          <w:tcPr>
            <w:tcW w:w="4106" w:type="dxa"/>
            <w:tcMar/>
          </w:tcPr>
          <w:p w:rsidRPr="008041E8" w:rsidR="000D449E" w:rsidP="1A247938" w:rsidRDefault="000D449E" w14:paraId="53D14B59" w14:textId="22CE88C6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A8BB61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Flat sharing. </w:t>
            </w:r>
          </w:p>
          <w:p w:rsidRPr="008041E8" w:rsidR="000D449E" w:rsidP="1A247938" w:rsidRDefault="000D449E" w14:paraId="2AEB8B63" w14:textId="6A21492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0D449E" w:rsidP="1A247938" w:rsidRDefault="000D449E" w14:paraId="14025EC0" w14:textId="64BB34F6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5383D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 make sure you know all the </w:t>
            </w:r>
            <w:r w:rsidRPr="1A247938" w:rsidR="25383D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important information</w:t>
            </w:r>
            <w:r w:rsidRPr="1A247938" w:rsidR="25383D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about university applications and student finance.</w:t>
            </w:r>
          </w:p>
          <w:p w:rsidRPr="008041E8" w:rsidR="000D449E" w:rsidP="1A247938" w:rsidRDefault="000D449E" w14:paraId="5D7441E2" w14:textId="60690C3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0D449E" w:rsidP="1A247938" w:rsidRDefault="000D449E" w14:paraId="5D9A9D3B" w14:textId="41F3E3E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25383D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learn about clearing, and your options if you do better or worse than expected on results day.</w:t>
            </w:r>
          </w:p>
          <w:p w:rsidRPr="008041E8" w:rsidR="000D449E" w:rsidP="1A247938" w:rsidRDefault="000D449E" w14:paraId="3F2F07EC" w14:textId="2562A38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A247938" w:rsidR="25383D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learn about what will happen on results day and how to be prepared.</w:t>
            </w:r>
          </w:p>
          <w:p w:rsidRPr="008041E8" w:rsidR="000D449E" w:rsidP="1A247938" w:rsidRDefault="000D449E" w14:paraId="1B341D1B" w14:textId="3B2EE23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0D449E" w:rsidP="1A247938" w:rsidRDefault="000D449E" w14:paraId="6DFE49D1" w14:textId="472748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8041E8" w:rsidR="000D449E" w:rsidP="1A247938" w:rsidRDefault="000D449E" w14:paraId="1D25636B" w14:textId="13F8197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200C6F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make sure you know what the JCQ regulations are and why it is important to adhere to them</w:t>
            </w:r>
          </w:p>
        </w:tc>
        <w:tc>
          <w:tcPr>
            <w:tcW w:w="5991" w:type="dxa"/>
            <w:tcMar/>
          </w:tcPr>
          <w:p w:rsidR="000D449E" w:rsidP="1A247938" w:rsidRDefault="000D449E" w14:paraId="587AFD29" w14:textId="0AF9DE4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0CBB119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Identify</w:t>
            </w:r>
            <w:r w:rsidRPr="1A247938" w:rsidR="0CBB119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responsibilities of </w:t>
            </w:r>
            <w:r w:rsidRPr="1A247938" w:rsidR="0CBB119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flat-sharing</w:t>
            </w:r>
            <w:r w:rsidRPr="1A247938" w:rsidR="0CBB119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; assess budgeting and conflict scenarios.</w:t>
            </w:r>
          </w:p>
          <w:p w:rsidR="000D449E" w:rsidP="1A247938" w:rsidRDefault="000D449E" w14:paraId="601F47D3" w14:textId="39ED36A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0D449E" w:rsidP="1A247938" w:rsidRDefault="000D449E" w14:paraId="77B1F562" w14:textId="36A4060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1A93FEB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Understand next steps for university offers and finance; discuss response strategies for results day.</w:t>
            </w:r>
          </w:p>
          <w:p w:rsidR="000D449E" w:rsidP="1A247938" w:rsidRDefault="000D449E" w14:paraId="042E2B73" w14:textId="791BD79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0D449E" w:rsidP="1A247938" w:rsidRDefault="000D449E" w14:paraId="3E63B42C" w14:textId="35DFC1D4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200C6F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Know JCQ regulations and purpose; explore consequences of malpractice</w:t>
            </w:r>
          </w:p>
        </w:tc>
        <w:tc>
          <w:tcPr>
            <w:tcW w:w="3767" w:type="dxa"/>
            <w:tcMar/>
          </w:tcPr>
          <w:p w:rsidR="000D449E" w:rsidP="4D00E235" w:rsidRDefault="000D449E" w14:paraId="151300AD" w14:textId="5DE3B125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D00E235" w:rsidR="48C10D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Scenario task: what would you do if</w:t>
            </w:r>
            <w:r w:rsidRPr="4D00E235" w:rsidR="48C10D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...?;</w:t>
            </w:r>
            <w:r w:rsidRPr="4D00E235" w:rsidR="48C10D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group feedback on solutions. </w:t>
            </w:r>
          </w:p>
          <w:p w:rsidR="000D449E" w:rsidP="1A247938" w:rsidRDefault="000D449E" w14:paraId="362619B9" w14:textId="38C8727A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0D449E" w:rsidP="1A247938" w:rsidRDefault="000D449E" w14:paraId="1EACE07F" w14:textId="4EC8E770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247938" w:rsidR="068F60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Timeline creation with verbal discussion; think-pair-share on clearing.</w:t>
            </w:r>
          </w:p>
          <w:p w:rsidR="000D449E" w:rsidP="1A247938" w:rsidRDefault="000D449E" w14:paraId="54CECB02" w14:textId="08057F25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0D449E" w:rsidP="1A247938" w:rsidRDefault="000D449E" w14:paraId="1203CD96" w14:textId="5A843D8A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247938" w:rsidR="5200C6F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Call and response on regulation facts; circle time on academic honesty</w:t>
            </w:r>
          </w:p>
        </w:tc>
      </w:tr>
    </w:tbl>
    <w:p w:rsidR="1A247938" w:rsidRDefault="1A247938" w14:paraId="13CF9046" w14:textId="1F9AE181"/>
    <w:p w:rsidR="00796C98" w:rsidP="00055320" w:rsidRDefault="00796C98" w14:paraId="2CC117F7" w14:textId="77777777">
      <w:pPr>
        <w:tabs>
          <w:tab w:val="left" w:pos="5970"/>
        </w:tabs>
      </w:pPr>
    </w:p>
    <w:p w:rsidRPr="00796C98" w:rsidR="00796C98" w:rsidP="00796C98" w:rsidRDefault="00796C98" w14:paraId="74B67E2E" w14:textId="77777777"/>
    <w:p w:rsidR="00796C98" w:rsidP="00796C98" w:rsidRDefault="00796C98" w14:paraId="4554478C" w14:textId="1652F689">
      <w:pPr>
        <w:tabs>
          <w:tab w:val="left" w:pos="3900"/>
        </w:tabs>
      </w:pPr>
      <w:r>
        <w:tab/>
      </w:r>
    </w:p>
    <w:p w:rsidRPr="00796C98" w:rsidR="00796C98" w:rsidP="00796C98" w:rsidRDefault="00796C98" w14:paraId="37D97E78" w14:textId="77777777">
      <w:pPr>
        <w:tabs>
          <w:tab w:val="left" w:pos="3900"/>
        </w:tabs>
      </w:pPr>
    </w:p>
    <w:p w:rsidRPr="00796C98" w:rsidR="00796C98" w:rsidP="00796C98" w:rsidRDefault="00796C98" w14:paraId="1A3EA1B2" w14:textId="77777777"/>
    <w:p w:rsidRPr="00796C98" w:rsidR="00796C98" w:rsidP="00796C98" w:rsidRDefault="00796C98" w14:paraId="4AFF3957" w14:textId="77777777"/>
    <w:p w:rsidRPr="00796C98" w:rsidR="00796C98" w:rsidP="00796C98" w:rsidRDefault="00796C98" w14:paraId="222E9966" w14:textId="77777777"/>
    <w:p w:rsidRPr="00796C98" w:rsidR="00796C98" w:rsidP="00796C98" w:rsidRDefault="00796C98" w14:paraId="01C00EC1" w14:textId="77777777"/>
    <w:p w:rsidRPr="00796C98" w:rsidR="00796C98" w:rsidP="00796C98" w:rsidRDefault="00796C98" w14:paraId="40A74E6E" w14:textId="77777777"/>
    <w:p w:rsidRPr="00796C98" w:rsidR="00796C98" w:rsidP="00796C98" w:rsidRDefault="00796C98" w14:paraId="48FF0DAC" w14:textId="77777777"/>
    <w:p w:rsidRPr="00796C98" w:rsidR="00796C98" w:rsidP="00796C98" w:rsidRDefault="00796C98" w14:paraId="024BA762" w14:textId="77777777"/>
    <w:p w:rsidRPr="00796C98" w:rsidR="00796C98" w:rsidP="00796C98" w:rsidRDefault="00796C98" w14:paraId="43EA7803" w14:textId="77777777"/>
    <w:p w:rsidRPr="00796C98" w:rsidR="00796C98" w:rsidP="00796C98" w:rsidRDefault="00796C98" w14:paraId="5CA73F85" w14:textId="77777777"/>
    <w:p w:rsidRPr="00796C98" w:rsidR="00796C98" w:rsidP="00796C98" w:rsidRDefault="00796C98" w14:paraId="11EE5C1F" w14:textId="77777777"/>
    <w:p w:rsidRPr="00796C98" w:rsidR="00796C98" w:rsidP="00796C98" w:rsidRDefault="00796C98" w14:paraId="38CB937A" w14:textId="77777777"/>
    <w:p w:rsidRPr="00796C98" w:rsidR="00796C98" w:rsidP="00796C98" w:rsidRDefault="00796C98" w14:paraId="21311378" w14:textId="77777777"/>
    <w:p w:rsidRPr="00796C98" w:rsidR="00796C98" w:rsidP="00796C98" w:rsidRDefault="00796C98" w14:paraId="7CBDAB30" w14:textId="77777777"/>
    <w:p w:rsidRPr="00796C98" w:rsidR="00796C98" w:rsidP="00796C98" w:rsidRDefault="00796C98" w14:paraId="7D27FE1E" w14:textId="77777777"/>
    <w:p w:rsidRPr="00796C98" w:rsidR="00796C98" w:rsidP="00796C98" w:rsidRDefault="00796C98" w14:paraId="532D0B0E" w14:textId="77777777"/>
    <w:p w:rsidRPr="00796C98" w:rsidR="00796C98" w:rsidP="00796C98" w:rsidRDefault="00796C98" w14:paraId="6D740958" w14:textId="77777777"/>
    <w:p w:rsidRPr="00796C98" w:rsidR="00796C98" w:rsidP="00796C98" w:rsidRDefault="00796C98" w14:paraId="2917FA6B" w14:textId="77777777"/>
    <w:p w:rsidRPr="00796C98" w:rsidR="00796C98" w:rsidP="00796C98" w:rsidRDefault="00796C98" w14:paraId="3A136D40" w14:textId="77777777"/>
    <w:sectPr w:rsidRPr="00796C98" w:rsidR="00796C98" w:rsidSect="00055320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649ec391ee2d41c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25E" w:rsidP="00055320" w:rsidRDefault="006C225E" w14:paraId="0F0BF41B" w14:textId="77777777">
      <w:pPr>
        <w:spacing w:after="0" w:line="240" w:lineRule="auto"/>
      </w:pPr>
      <w:r>
        <w:separator/>
      </w:r>
    </w:p>
  </w:endnote>
  <w:endnote w:type="continuationSeparator" w:id="0">
    <w:p w:rsidR="006C225E" w:rsidP="00055320" w:rsidRDefault="006C225E" w14:paraId="1DE2441D" w14:textId="77777777">
      <w:pPr>
        <w:spacing w:after="0" w:line="240" w:lineRule="auto"/>
      </w:pPr>
      <w:r>
        <w:continuationSeparator/>
      </w:r>
    </w:p>
  </w:endnote>
  <w:endnote w:type="continuationNotice" w:id="1">
    <w:p w:rsidR="006C225E" w:rsidRDefault="006C225E" w14:paraId="39A245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CF0CC96" w:rsidTr="0CF0CC96" w14:paraId="017C0431">
      <w:trPr>
        <w:trHeight w:val="300"/>
      </w:trPr>
      <w:tc>
        <w:tcPr>
          <w:tcW w:w="5130" w:type="dxa"/>
          <w:tcMar/>
        </w:tcPr>
        <w:p w:rsidR="0CF0CC96" w:rsidP="0CF0CC96" w:rsidRDefault="0CF0CC96" w14:paraId="22E407EE" w14:textId="68565097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CF0CC96" w:rsidP="0CF0CC96" w:rsidRDefault="0CF0CC96" w14:paraId="5B6109F1" w14:textId="3EE9505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CF0CC96" w:rsidP="0CF0CC96" w:rsidRDefault="0CF0CC96" w14:paraId="1ABA8007" w14:textId="6B9228AC">
          <w:pPr>
            <w:pStyle w:val="Header"/>
            <w:bidi w:val="0"/>
            <w:ind w:right="-115"/>
            <w:jc w:val="right"/>
          </w:pPr>
        </w:p>
      </w:tc>
    </w:tr>
  </w:tbl>
  <w:p w:rsidR="0CF0CC96" w:rsidP="0CF0CC96" w:rsidRDefault="0CF0CC96" w14:paraId="095F24D7" w14:textId="72CB84E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25E" w:rsidP="00055320" w:rsidRDefault="006C225E" w14:paraId="3A6CCFC9" w14:textId="77777777">
      <w:pPr>
        <w:spacing w:after="0" w:line="240" w:lineRule="auto"/>
      </w:pPr>
      <w:r>
        <w:separator/>
      </w:r>
    </w:p>
  </w:footnote>
  <w:footnote w:type="continuationSeparator" w:id="0">
    <w:p w:rsidR="006C225E" w:rsidP="00055320" w:rsidRDefault="006C225E" w14:paraId="7F378FF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225E" w:rsidRDefault="006C225E" w14:paraId="7BE6FB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55320" w:rsidR="00055320" w:rsidP="00055320" w:rsidRDefault="00055320" w14:paraId="4A6B81E4" w14:textId="6C156AAA">
    <w:pPr>
      <w:rPr>
        <w:b w:val="1"/>
        <w:bCs w:val="1"/>
      </w:rPr>
    </w:pPr>
    <w:r w:rsidRPr="0CF0CC96" w:rsidR="0CF0CC96">
      <w:rPr>
        <w:b w:val="1"/>
        <w:bCs w:val="1"/>
      </w:rPr>
      <w:t>Beths Grammar School KS</w:t>
    </w:r>
    <w:r w:rsidRPr="0CF0CC96" w:rsidR="0CF0CC96">
      <w:rPr>
        <w:b w:val="1"/>
        <w:bCs w:val="1"/>
      </w:rPr>
      <w:t xml:space="preserve">5 </w:t>
    </w:r>
    <w:r w:rsidRPr="0CF0CC96" w:rsidR="0CF0CC96">
      <w:rPr>
        <w:b w:val="1"/>
        <w:bCs w:val="1"/>
      </w:rPr>
      <w:t>Religious Studies</w:t>
    </w:r>
    <w:r w:rsidRPr="0CF0CC96" w:rsidR="0CF0CC96">
      <w:rPr>
        <w:b w:val="1"/>
        <w:bCs w:val="1"/>
      </w:rPr>
      <w:t xml:space="preserve"> Curriculum Map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+kDZ0jMCM/4x2" int2:id="Kq4u9OsJ">
      <int2:state int2:type="spell" int2:value="Rejected"/>
    </int2:textHash>
    <int2:textHash int2:hashCode="72jybLopjiXHuL" int2:id="n9d2dN07">
      <int2:state int2:type="spell" int2:value="Rejected"/>
    </int2:textHash>
    <int2:textHash int2:hashCode="+53FXUBpuR9JvN" int2:id="1DLyJMr0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2">
    <w:nsid w:val="4d6bf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6325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8765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13ee0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0d00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1af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4ad7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5862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d731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fd7c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4955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2124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82338"/>
    <w:multiLevelType w:val="hybridMultilevel"/>
    <w:tmpl w:val="AFD88C08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67BB6D"/>
    <w:multiLevelType w:val="hybridMultilevel"/>
    <w:tmpl w:val="DFF441F2"/>
    <w:lvl w:ilvl="0" w:tplc="68A29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1E1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4BB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845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FA8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04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2E2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DC5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F6EA0"/>
    <w:multiLevelType w:val="hybridMultilevel"/>
    <w:tmpl w:val="70085606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DDF62A"/>
    <w:multiLevelType w:val="hybridMultilevel"/>
    <w:tmpl w:val="0402184A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C9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7EB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467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E3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3A9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08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247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4B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FC8D5E"/>
    <w:multiLevelType w:val="hybridMultilevel"/>
    <w:tmpl w:val="913ADF80"/>
    <w:lvl w:ilvl="0" w:tplc="B3E84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DAA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81D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0D5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A9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F8A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CAA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461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A65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CE426C"/>
    <w:multiLevelType w:val="hybridMultilevel"/>
    <w:tmpl w:val="C11E24AA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8F3862"/>
    <w:multiLevelType w:val="hybridMultilevel"/>
    <w:tmpl w:val="8B188142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B5408C"/>
    <w:multiLevelType w:val="hybridMultilevel"/>
    <w:tmpl w:val="5538D310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94B061"/>
    <w:multiLevelType w:val="hybridMultilevel"/>
    <w:tmpl w:val="41F24CAC"/>
    <w:lvl w:ilvl="0" w:tplc="BC00E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D0A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8ED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D68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E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0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7EC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7C5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8D9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B06B0E"/>
    <w:multiLevelType w:val="hybridMultilevel"/>
    <w:tmpl w:val="8A9E45FC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3D2ADE"/>
    <w:multiLevelType w:val="hybridMultilevel"/>
    <w:tmpl w:val="9C2AA6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8D407B"/>
    <w:multiLevelType w:val="hybridMultilevel"/>
    <w:tmpl w:val="F984C6B8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CF4811"/>
    <w:multiLevelType w:val="hybridMultilevel"/>
    <w:tmpl w:val="EC7A8AE0"/>
    <w:lvl w:ilvl="0" w:tplc="6DDCE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D06EBA"/>
    <w:multiLevelType w:val="hybridMultilevel"/>
    <w:tmpl w:val="13A27CEE"/>
    <w:lvl w:ilvl="0" w:tplc="52F85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66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70A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42A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C5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7EF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64F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64F8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60E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C0400A"/>
    <w:multiLevelType w:val="hybridMultilevel"/>
    <w:tmpl w:val="DE807EA6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D029AB"/>
    <w:multiLevelType w:val="hybridMultilevel"/>
    <w:tmpl w:val="61A8D152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837018"/>
    <w:multiLevelType w:val="hybridMultilevel"/>
    <w:tmpl w:val="8098C7F8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524441"/>
    <w:multiLevelType w:val="hybridMultilevel"/>
    <w:tmpl w:val="6E784DEA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010ECE"/>
    <w:multiLevelType w:val="hybridMultilevel"/>
    <w:tmpl w:val="1DDE4814"/>
    <w:lvl w:ilvl="0" w:tplc="8CCAA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CC8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60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09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2BB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BE4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2C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7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AC3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FC59A2"/>
    <w:multiLevelType w:val="hybridMultilevel"/>
    <w:tmpl w:val="D6C85EAC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F178CC"/>
    <w:multiLevelType w:val="hybridMultilevel"/>
    <w:tmpl w:val="99640FDA"/>
    <w:lvl w:ilvl="0" w:tplc="6DDCE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4C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DAF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74B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80A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243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E66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E4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62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733F5D"/>
    <w:multiLevelType w:val="hybridMultilevel"/>
    <w:tmpl w:val="19C87A68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C788C5"/>
    <w:multiLevelType w:val="hybridMultilevel"/>
    <w:tmpl w:val="93E2DDBA"/>
    <w:lvl w:ilvl="0" w:tplc="A5763E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58B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08B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20F1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08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E645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48C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22E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C4A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5E023E"/>
    <w:multiLevelType w:val="hybridMultilevel"/>
    <w:tmpl w:val="68BC577C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6727AD"/>
    <w:multiLevelType w:val="hybridMultilevel"/>
    <w:tmpl w:val="BE4CDAF0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14111B"/>
    <w:multiLevelType w:val="hybridMultilevel"/>
    <w:tmpl w:val="EA020C64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257B1B"/>
    <w:multiLevelType w:val="hybridMultilevel"/>
    <w:tmpl w:val="27C89F64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0BEF619"/>
    <w:multiLevelType w:val="hybridMultilevel"/>
    <w:tmpl w:val="91E6A58A"/>
    <w:lvl w:ilvl="0" w:tplc="0D2232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302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00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1E5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62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4A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6B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0AF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83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7016B1"/>
    <w:multiLevelType w:val="hybridMultilevel"/>
    <w:tmpl w:val="07885308"/>
    <w:lvl w:ilvl="0" w:tplc="D6948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021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2CE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78E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0A03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8D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4D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84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668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B65511"/>
    <w:multiLevelType w:val="hybridMultilevel"/>
    <w:tmpl w:val="5EE02552"/>
    <w:lvl w:ilvl="0" w:tplc="09543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D276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427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8065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747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1401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EC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00A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567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936321"/>
    <w:multiLevelType w:val="hybridMultilevel"/>
    <w:tmpl w:val="71CE60DC"/>
    <w:lvl w:ilvl="0" w:tplc="1DB64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23991997">
    <w:abstractNumId w:val="27"/>
  </w:num>
  <w:num w:numId="2" w16cid:durableId="1940868145">
    <w:abstractNumId w:val="22"/>
  </w:num>
  <w:num w:numId="3" w16cid:durableId="973876415">
    <w:abstractNumId w:val="28"/>
  </w:num>
  <w:num w:numId="4" w16cid:durableId="1595741123">
    <w:abstractNumId w:val="8"/>
  </w:num>
  <w:num w:numId="5" w16cid:durableId="1808474193">
    <w:abstractNumId w:val="18"/>
  </w:num>
  <w:num w:numId="6" w16cid:durableId="373889520">
    <w:abstractNumId w:val="29"/>
  </w:num>
  <w:num w:numId="7" w16cid:durableId="1454245943">
    <w:abstractNumId w:val="1"/>
  </w:num>
  <w:num w:numId="8" w16cid:durableId="134759887">
    <w:abstractNumId w:val="13"/>
  </w:num>
  <w:num w:numId="9" w16cid:durableId="1642343699">
    <w:abstractNumId w:val="4"/>
  </w:num>
  <w:num w:numId="10" w16cid:durableId="531576276">
    <w:abstractNumId w:val="20"/>
  </w:num>
  <w:num w:numId="11" w16cid:durableId="1115096425">
    <w:abstractNumId w:val="3"/>
  </w:num>
  <w:num w:numId="12" w16cid:durableId="850334683">
    <w:abstractNumId w:val="16"/>
  </w:num>
  <w:num w:numId="13" w16cid:durableId="1560703418">
    <w:abstractNumId w:val="10"/>
  </w:num>
  <w:num w:numId="14" w16cid:durableId="199369055">
    <w:abstractNumId w:val="26"/>
  </w:num>
  <w:num w:numId="15" w16cid:durableId="583536824">
    <w:abstractNumId w:val="5"/>
  </w:num>
  <w:num w:numId="16" w16cid:durableId="939531426">
    <w:abstractNumId w:val="9"/>
  </w:num>
  <w:num w:numId="17" w16cid:durableId="1363364607">
    <w:abstractNumId w:val="19"/>
  </w:num>
  <w:num w:numId="18" w16cid:durableId="874003474">
    <w:abstractNumId w:val="12"/>
  </w:num>
  <w:num w:numId="19" w16cid:durableId="1924727920">
    <w:abstractNumId w:val="24"/>
  </w:num>
  <w:num w:numId="20" w16cid:durableId="811093784">
    <w:abstractNumId w:val="6"/>
  </w:num>
  <w:num w:numId="21" w16cid:durableId="1909539150">
    <w:abstractNumId w:val="2"/>
  </w:num>
  <w:num w:numId="22" w16cid:durableId="520171085">
    <w:abstractNumId w:val="30"/>
  </w:num>
  <w:num w:numId="23" w16cid:durableId="530925209">
    <w:abstractNumId w:val="7"/>
  </w:num>
  <w:num w:numId="24" w16cid:durableId="334384121">
    <w:abstractNumId w:val="21"/>
  </w:num>
  <w:num w:numId="25" w16cid:durableId="1269653456">
    <w:abstractNumId w:val="0"/>
  </w:num>
  <w:num w:numId="26" w16cid:durableId="1046223048">
    <w:abstractNumId w:val="17"/>
  </w:num>
  <w:num w:numId="27" w16cid:durableId="491720486">
    <w:abstractNumId w:val="14"/>
  </w:num>
  <w:num w:numId="28" w16cid:durableId="709888114">
    <w:abstractNumId w:val="11"/>
  </w:num>
  <w:num w:numId="29" w16cid:durableId="1302661622">
    <w:abstractNumId w:val="23"/>
  </w:num>
  <w:num w:numId="30" w16cid:durableId="216859552">
    <w:abstractNumId w:val="15"/>
  </w:num>
  <w:num w:numId="31" w16cid:durableId="1957713230">
    <w:abstractNumId w:val="2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20"/>
    <w:rsid w:val="00000531"/>
    <w:rsid w:val="0004018D"/>
    <w:rsid w:val="00046C16"/>
    <w:rsid w:val="00055320"/>
    <w:rsid w:val="000915AD"/>
    <w:rsid w:val="000D449E"/>
    <w:rsid w:val="00161DCB"/>
    <w:rsid w:val="00165148"/>
    <w:rsid w:val="001B05F1"/>
    <w:rsid w:val="0024FD5D"/>
    <w:rsid w:val="002671C8"/>
    <w:rsid w:val="002A2FF9"/>
    <w:rsid w:val="002F7F07"/>
    <w:rsid w:val="00316DE8"/>
    <w:rsid w:val="003903B6"/>
    <w:rsid w:val="003C406F"/>
    <w:rsid w:val="003C6388"/>
    <w:rsid w:val="00415CA0"/>
    <w:rsid w:val="00463414"/>
    <w:rsid w:val="004A797C"/>
    <w:rsid w:val="006C225E"/>
    <w:rsid w:val="006F288C"/>
    <w:rsid w:val="007122E6"/>
    <w:rsid w:val="00757011"/>
    <w:rsid w:val="00787905"/>
    <w:rsid w:val="00796C98"/>
    <w:rsid w:val="007A00F1"/>
    <w:rsid w:val="007A6CA6"/>
    <w:rsid w:val="007C63E2"/>
    <w:rsid w:val="00825C6B"/>
    <w:rsid w:val="008F3D91"/>
    <w:rsid w:val="00904AE7"/>
    <w:rsid w:val="00982F2B"/>
    <w:rsid w:val="00A13EE6"/>
    <w:rsid w:val="00A46BD3"/>
    <w:rsid w:val="00AB4BAE"/>
    <w:rsid w:val="00B0742E"/>
    <w:rsid w:val="00B14CDF"/>
    <w:rsid w:val="00B634F1"/>
    <w:rsid w:val="00BB6F70"/>
    <w:rsid w:val="00BD62DA"/>
    <w:rsid w:val="00BE42BC"/>
    <w:rsid w:val="00C20105"/>
    <w:rsid w:val="00C204FE"/>
    <w:rsid w:val="00CB109A"/>
    <w:rsid w:val="00CE08AB"/>
    <w:rsid w:val="00CF6094"/>
    <w:rsid w:val="00D94CA6"/>
    <w:rsid w:val="00DF2D1B"/>
    <w:rsid w:val="00E0559B"/>
    <w:rsid w:val="00E57298"/>
    <w:rsid w:val="00ED6AE1"/>
    <w:rsid w:val="00EE72B8"/>
    <w:rsid w:val="00F92C70"/>
    <w:rsid w:val="00FF4C25"/>
    <w:rsid w:val="015BE150"/>
    <w:rsid w:val="016651B6"/>
    <w:rsid w:val="01AC56F9"/>
    <w:rsid w:val="01CD3E49"/>
    <w:rsid w:val="025F88EC"/>
    <w:rsid w:val="02748269"/>
    <w:rsid w:val="03AB6B96"/>
    <w:rsid w:val="03AB6B96"/>
    <w:rsid w:val="03EDB70A"/>
    <w:rsid w:val="04577097"/>
    <w:rsid w:val="04AC085F"/>
    <w:rsid w:val="04CB5B8E"/>
    <w:rsid w:val="050CAEF0"/>
    <w:rsid w:val="051C0743"/>
    <w:rsid w:val="05B16781"/>
    <w:rsid w:val="05D73AE9"/>
    <w:rsid w:val="05ECB5E2"/>
    <w:rsid w:val="05EF202D"/>
    <w:rsid w:val="05F1C00D"/>
    <w:rsid w:val="0662EB15"/>
    <w:rsid w:val="068F6014"/>
    <w:rsid w:val="06A6E906"/>
    <w:rsid w:val="06A6E906"/>
    <w:rsid w:val="073D50C1"/>
    <w:rsid w:val="07599348"/>
    <w:rsid w:val="0764EB5B"/>
    <w:rsid w:val="07BDAF32"/>
    <w:rsid w:val="0841A410"/>
    <w:rsid w:val="08760D91"/>
    <w:rsid w:val="08A31E16"/>
    <w:rsid w:val="08AE056F"/>
    <w:rsid w:val="09015117"/>
    <w:rsid w:val="095F887B"/>
    <w:rsid w:val="09A846BF"/>
    <w:rsid w:val="0A598DFA"/>
    <w:rsid w:val="0A6B5987"/>
    <w:rsid w:val="0A7EE114"/>
    <w:rsid w:val="0A85C1ED"/>
    <w:rsid w:val="0AD4ACE0"/>
    <w:rsid w:val="0AEE1A97"/>
    <w:rsid w:val="0B0D936B"/>
    <w:rsid w:val="0B2A3019"/>
    <w:rsid w:val="0B4BABE9"/>
    <w:rsid w:val="0B5ECF67"/>
    <w:rsid w:val="0B68B187"/>
    <w:rsid w:val="0BAD9F8B"/>
    <w:rsid w:val="0BE86D2E"/>
    <w:rsid w:val="0BE929E4"/>
    <w:rsid w:val="0BF4A713"/>
    <w:rsid w:val="0BF90D93"/>
    <w:rsid w:val="0CA963CC"/>
    <w:rsid w:val="0CBB1196"/>
    <w:rsid w:val="0CEC70C6"/>
    <w:rsid w:val="0CEC70C6"/>
    <w:rsid w:val="0CF0CC96"/>
    <w:rsid w:val="0D60717F"/>
    <w:rsid w:val="0D6A9997"/>
    <w:rsid w:val="0D7F92A4"/>
    <w:rsid w:val="0E02C62D"/>
    <w:rsid w:val="0E5BB9D8"/>
    <w:rsid w:val="0E6ED695"/>
    <w:rsid w:val="0E6ED695"/>
    <w:rsid w:val="0EB428AE"/>
    <w:rsid w:val="0EBB267C"/>
    <w:rsid w:val="0F34C466"/>
    <w:rsid w:val="0F3ECAAA"/>
    <w:rsid w:val="0F688C97"/>
    <w:rsid w:val="0F972CA8"/>
    <w:rsid w:val="0FBD0C5C"/>
    <w:rsid w:val="0FEB9D14"/>
    <w:rsid w:val="10368D35"/>
    <w:rsid w:val="104A3907"/>
    <w:rsid w:val="1056D9AF"/>
    <w:rsid w:val="105F1D12"/>
    <w:rsid w:val="106444E7"/>
    <w:rsid w:val="10765F49"/>
    <w:rsid w:val="107EE9E4"/>
    <w:rsid w:val="1090FF82"/>
    <w:rsid w:val="122C512F"/>
    <w:rsid w:val="12556CF4"/>
    <w:rsid w:val="1317AD91"/>
    <w:rsid w:val="1318A550"/>
    <w:rsid w:val="132FD17F"/>
    <w:rsid w:val="13F140B3"/>
    <w:rsid w:val="1414A5AE"/>
    <w:rsid w:val="14240F5E"/>
    <w:rsid w:val="14334A3B"/>
    <w:rsid w:val="14334A3B"/>
    <w:rsid w:val="14344CD4"/>
    <w:rsid w:val="146BB661"/>
    <w:rsid w:val="14782863"/>
    <w:rsid w:val="14782863"/>
    <w:rsid w:val="14862369"/>
    <w:rsid w:val="14A2DF29"/>
    <w:rsid w:val="14B475B1"/>
    <w:rsid w:val="1560251F"/>
    <w:rsid w:val="1593F216"/>
    <w:rsid w:val="15D6B392"/>
    <w:rsid w:val="15EF11BE"/>
    <w:rsid w:val="15EFBD08"/>
    <w:rsid w:val="161C6132"/>
    <w:rsid w:val="163A905B"/>
    <w:rsid w:val="1658C38B"/>
    <w:rsid w:val="166FB356"/>
    <w:rsid w:val="1700C800"/>
    <w:rsid w:val="170753C5"/>
    <w:rsid w:val="17081E29"/>
    <w:rsid w:val="1726D6F0"/>
    <w:rsid w:val="174FFC89"/>
    <w:rsid w:val="1752EEB5"/>
    <w:rsid w:val="1765346E"/>
    <w:rsid w:val="1765346E"/>
    <w:rsid w:val="179D7645"/>
    <w:rsid w:val="17EE9771"/>
    <w:rsid w:val="187D0517"/>
    <w:rsid w:val="18F9EA42"/>
    <w:rsid w:val="19079DCF"/>
    <w:rsid w:val="1978C63F"/>
    <w:rsid w:val="1978C63F"/>
    <w:rsid w:val="1989B1F3"/>
    <w:rsid w:val="1A247938"/>
    <w:rsid w:val="1A3EF487"/>
    <w:rsid w:val="1A93FEB9"/>
    <w:rsid w:val="1AB7C16C"/>
    <w:rsid w:val="1B765658"/>
    <w:rsid w:val="1B83C542"/>
    <w:rsid w:val="1B989C5E"/>
    <w:rsid w:val="1BA41C96"/>
    <w:rsid w:val="1BA41C96"/>
    <w:rsid w:val="1BE14B00"/>
    <w:rsid w:val="1BF03F4F"/>
    <w:rsid w:val="1C44DFF2"/>
    <w:rsid w:val="1C9511E0"/>
    <w:rsid w:val="1CE828A2"/>
    <w:rsid w:val="1CE828A2"/>
    <w:rsid w:val="1D146DFB"/>
    <w:rsid w:val="1D37970C"/>
    <w:rsid w:val="1D465DFB"/>
    <w:rsid w:val="1D5D6CEC"/>
    <w:rsid w:val="1E5CB8BD"/>
    <w:rsid w:val="1E62F211"/>
    <w:rsid w:val="1E80DA2F"/>
    <w:rsid w:val="1E8ECB13"/>
    <w:rsid w:val="1E90EEA9"/>
    <w:rsid w:val="1E92F9F3"/>
    <w:rsid w:val="1EE755C1"/>
    <w:rsid w:val="1EF8ACEF"/>
    <w:rsid w:val="1F2B2A3E"/>
    <w:rsid w:val="1F340147"/>
    <w:rsid w:val="1F3F91D1"/>
    <w:rsid w:val="1FA634EA"/>
    <w:rsid w:val="20735160"/>
    <w:rsid w:val="208A2BE0"/>
    <w:rsid w:val="20CD09E6"/>
    <w:rsid w:val="20F3BEC5"/>
    <w:rsid w:val="21175AC8"/>
    <w:rsid w:val="2175638F"/>
    <w:rsid w:val="21CB596B"/>
    <w:rsid w:val="22181DA1"/>
    <w:rsid w:val="22E79867"/>
    <w:rsid w:val="2302B4AB"/>
    <w:rsid w:val="2302D66E"/>
    <w:rsid w:val="231321A7"/>
    <w:rsid w:val="23623C36"/>
    <w:rsid w:val="2371EA57"/>
    <w:rsid w:val="2391EE73"/>
    <w:rsid w:val="2428DDE3"/>
    <w:rsid w:val="25383D00"/>
    <w:rsid w:val="26A1B664"/>
    <w:rsid w:val="26FB9906"/>
    <w:rsid w:val="27044F32"/>
    <w:rsid w:val="27154C9D"/>
    <w:rsid w:val="279B21C9"/>
    <w:rsid w:val="288AD0F3"/>
    <w:rsid w:val="28A99AFC"/>
    <w:rsid w:val="28CA769F"/>
    <w:rsid w:val="2949BE1E"/>
    <w:rsid w:val="297A495E"/>
    <w:rsid w:val="29A96DCE"/>
    <w:rsid w:val="2A353D01"/>
    <w:rsid w:val="2A472646"/>
    <w:rsid w:val="2A5A4F45"/>
    <w:rsid w:val="2A8BB61A"/>
    <w:rsid w:val="2A933315"/>
    <w:rsid w:val="2ABD564C"/>
    <w:rsid w:val="2ADBC1C5"/>
    <w:rsid w:val="2AF2105A"/>
    <w:rsid w:val="2B13457A"/>
    <w:rsid w:val="2B334F54"/>
    <w:rsid w:val="2B39DAFF"/>
    <w:rsid w:val="2B3ADDDC"/>
    <w:rsid w:val="2B85C0B4"/>
    <w:rsid w:val="2B944CB8"/>
    <w:rsid w:val="2BC63B60"/>
    <w:rsid w:val="2C5D8FD1"/>
    <w:rsid w:val="2C640666"/>
    <w:rsid w:val="2C68F48A"/>
    <w:rsid w:val="2CB25AEB"/>
    <w:rsid w:val="2D12AA31"/>
    <w:rsid w:val="2D61A654"/>
    <w:rsid w:val="2DA13A80"/>
    <w:rsid w:val="2DAE05B7"/>
    <w:rsid w:val="2DC70D59"/>
    <w:rsid w:val="2DF01DF7"/>
    <w:rsid w:val="2E2D15E0"/>
    <w:rsid w:val="2E33662C"/>
    <w:rsid w:val="2E422331"/>
    <w:rsid w:val="2E650247"/>
    <w:rsid w:val="2EDDF823"/>
    <w:rsid w:val="2F477B98"/>
    <w:rsid w:val="2FD5A3B7"/>
    <w:rsid w:val="2FFFC45E"/>
    <w:rsid w:val="301EB13D"/>
    <w:rsid w:val="308946FC"/>
    <w:rsid w:val="308C1306"/>
    <w:rsid w:val="31619DD3"/>
    <w:rsid w:val="3177DCF8"/>
    <w:rsid w:val="318D11D7"/>
    <w:rsid w:val="31E47D25"/>
    <w:rsid w:val="321A1E9D"/>
    <w:rsid w:val="326F681A"/>
    <w:rsid w:val="328176DA"/>
    <w:rsid w:val="32AD7723"/>
    <w:rsid w:val="32AD7723"/>
    <w:rsid w:val="32B96A7E"/>
    <w:rsid w:val="32F95CD9"/>
    <w:rsid w:val="337B4B7F"/>
    <w:rsid w:val="33F9E615"/>
    <w:rsid w:val="341D473B"/>
    <w:rsid w:val="341F877A"/>
    <w:rsid w:val="3495D209"/>
    <w:rsid w:val="34BD6CD0"/>
    <w:rsid w:val="34C23315"/>
    <w:rsid w:val="34C9242F"/>
    <w:rsid w:val="35079B7D"/>
    <w:rsid w:val="35079B7D"/>
    <w:rsid w:val="354DEC92"/>
    <w:rsid w:val="35726EC6"/>
    <w:rsid w:val="359F4D2F"/>
    <w:rsid w:val="359FEF3F"/>
    <w:rsid w:val="35D8CF6E"/>
    <w:rsid w:val="3648C831"/>
    <w:rsid w:val="3683E507"/>
    <w:rsid w:val="370BEDB0"/>
    <w:rsid w:val="370D0710"/>
    <w:rsid w:val="371D40BD"/>
    <w:rsid w:val="373BBFA0"/>
    <w:rsid w:val="37F384B6"/>
    <w:rsid w:val="37F50D92"/>
    <w:rsid w:val="37FD89F0"/>
    <w:rsid w:val="38007C1C"/>
    <w:rsid w:val="38452718"/>
    <w:rsid w:val="385E5CE9"/>
    <w:rsid w:val="3948204A"/>
    <w:rsid w:val="39A8DF07"/>
    <w:rsid w:val="39B98AD3"/>
    <w:rsid w:val="39ED93C5"/>
    <w:rsid w:val="3A02BFFD"/>
    <w:rsid w:val="3A0ACCBF"/>
    <w:rsid w:val="3A0ACCBF"/>
    <w:rsid w:val="3A1C73C6"/>
    <w:rsid w:val="3A693803"/>
    <w:rsid w:val="3AB0E408"/>
    <w:rsid w:val="3AB3BF8D"/>
    <w:rsid w:val="3AD6115E"/>
    <w:rsid w:val="3AEA6A16"/>
    <w:rsid w:val="3AEA8A55"/>
    <w:rsid w:val="3B29B895"/>
    <w:rsid w:val="3B48035D"/>
    <w:rsid w:val="3B808F73"/>
    <w:rsid w:val="3BA5E2C5"/>
    <w:rsid w:val="3C3286E5"/>
    <w:rsid w:val="3C352C1C"/>
    <w:rsid w:val="3C8613CA"/>
    <w:rsid w:val="3CA0216E"/>
    <w:rsid w:val="3D17CE8E"/>
    <w:rsid w:val="3D1E5C52"/>
    <w:rsid w:val="3D4F3DBA"/>
    <w:rsid w:val="3D5ACCF4"/>
    <w:rsid w:val="3DB703BB"/>
    <w:rsid w:val="3DCF6E1E"/>
    <w:rsid w:val="3E577499"/>
    <w:rsid w:val="3E605B4F"/>
    <w:rsid w:val="3EC006E6"/>
    <w:rsid w:val="3EEE6A69"/>
    <w:rsid w:val="3F00D63A"/>
    <w:rsid w:val="3F3B14E9"/>
    <w:rsid w:val="3F462F75"/>
    <w:rsid w:val="3F5E5E3C"/>
    <w:rsid w:val="3F65CA4F"/>
    <w:rsid w:val="3FAC88E9"/>
    <w:rsid w:val="3FAC88E9"/>
    <w:rsid w:val="3FC5B43F"/>
    <w:rsid w:val="400F756B"/>
    <w:rsid w:val="40685C43"/>
    <w:rsid w:val="407CF416"/>
    <w:rsid w:val="4084DB70"/>
    <w:rsid w:val="4086B6BF"/>
    <w:rsid w:val="40E1FFD6"/>
    <w:rsid w:val="40F3D890"/>
    <w:rsid w:val="40FE0A82"/>
    <w:rsid w:val="4116F397"/>
    <w:rsid w:val="4126ACA6"/>
    <w:rsid w:val="41578148"/>
    <w:rsid w:val="41CD7A50"/>
    <w:rsid w:val="41CDD543"/>
    <w:rsid w:val="41F2F899"/>
    <w:rsid w:val="42D6D9B4"/>
    <w:rsid w:val="42DF6FFD"/>
    <w:rsid w:val="42E1488B"/>
    <w:rsid w:val="4317B23A"/>
    <w:rsid w:val="433973CF"/>
    <w:rsid w:val="43E53A3F"/>
    <w:rsid w:val="4419A098"/>
    <w:rsid w:val="441A42A8"/>
    <w:rsid w:val="442F230A"/>
    <w:rsid w:val="44A5A986"/>
    <w:rsid w:val="44DB7E20"/>
    <w:rsid w:val="44EBBA51"/>
    <w:rsid w:val="45240D9A"/>
    <w:rsid w:val="459279FE"/>
    <w:rsid w:val="4594DF20"/>
    <w:rsid w:val="46148F2F"/>
    <w:rsid w:val="466A40D3"/>
    <w:rsid w:val="46CC489D"/>
    <w:rsid w:val="4739E58A"/>
    <w:rsid w:val="474514C5"/>
    <w:rsid w:val="475C9829"/>
    <w:rsid w:val="4775398C"/>
    <w:rsid w:val="47C7AC39"/>
    <w:rsid w:val="480C4E83"/>
    <w:rsid w:val="480ECBDD"/>
    <w:rsid w:val="48131EE2"/>
    <w:rsid w:val="4877C807"/>
    <w:rsid w:val="48A15F4A"/>
    <w:rsid w:val="48A15F4A"/>
    <w:rsid w:val="48C10DBC"/>
    <w:rsid w:val="4922FA6F"/>
    <w:rsid w:val="4A2F3A6C"/>
    <w:rsid w:val="4A7C5B2E"/>
    <w:rsid w:val="4A7ECFB4"/>
    <w:rsid w:val="4B319747"/>
    <w:rsid w:val="4C48AAAF"/>
    <w:rsid w:val="4C7F7831"/>
    <w:rsid w:val="4CBC9C69"/>
    <w:rsid w:val="4CD54E20"/>
    <w:rsid w:val="4D00E235"/>
    <w:rsid w:val="4D36F1A0"/>
    <w:rsid w:val="4D3B9E27"/>
    <w:rsid w:val="4D55177D"/>
    <w:rsid w:val="4D82B97E"/>
    <w:rsid w:val="4D82B97E"/>
    <w:rsid w:val="4DB0B23E"/>
    <w:rsid w:val="4E044ADD"/>
    <w:rsid w:val="4E67CA2B"/>
    <w:rsid w:val="4EB2A5E8"/>
    <w:rsid w:val="4ED53561"/>
    <w:rsid w:val="4F1C9B84"/>
    <w:rsid w:val="4F2E0DD5"/>
    <w:rsid w:val="4F397CF4"/>
    <w:rsid w:val="4F804B71"/>
    <w:rsid w:val="4FAE526E"/>
    <w:rsid w:val="4FB3BE8D"/>
    <w:rsid w:val="4FBD846B"/>
    <w:rsid w:val="4FCA0953"/>
    <w:rsid w:val="50249763"/>
    <w:rsid w:val="505BA09B"/>
    <w:rsid w:val="50F7A28D"/>
    <w:rsid w:val="50FB4C4A"/>
    <w:rsid w:val="515B73CB"/>
    <w:rsid w:val="516FD4A3"/>
    <w:rsid w:val="51C2A2B9"/>
    <w:rsid w:val="5200C6FC"/>
    <w:rsid w:val="520782D3"/>
    <w:rsid w:val="52169C60"/>
    <w:rsid w:val="529C1743"/>
    <w:rsid w:val="52B98ADF"/>
    <w:rsid w:val="5312E148"/>
    <w:rsid w:val="53521046"/>
    <w:rsid w:val="53561CF3"/>
    <w:rsid w:val="53C1E302"/>
    <w:rsid w:val="541C6364"/>
    <w:rsid w:val="5445099E"/>
    <w:rsid w:val="54A66D65"/>
    <w:rsid w:val="54B2F56E"/>
    <w:rsid w:val="54CBA22B"/>
    <w:rsid w:val="54D59D42"/>
    <w:rsid w:val="55320705"/>
    <w:rsid w:val="560C47ED"/>
    <w:rsid w:val="5684BCD7"/>
    <w:rsid w:val="56D1403F"/>
    <w:rsid w:val="5717F2CE"/>
    <w:rsid w:val="57937795"/>
    <w:rsid w:val="57D42AF2"/>
    <w:rsid w:val="584D88E8"/>
    <w:rsid w:val="58EEFF92"/>
    <w:rsid w:val="59A54281"/>
    <w:rsid w:val="59DE722B"/>
    <w:rsid w:val="59E26DD8"/>
    <w:rsid w:val="5A01CDA6"/>
    <w:rsid w:val="5A01CDA6"/>
    <w:rsid w:val="5A381C86"/>
    <w:rsid w:val="5A43BB06"/>
    <w:rsid w:val="5A5475B7"/>
    <w:rsid w:val="5A5475B7"/>
    <w:rsid w:val="5A918D03"/>
    <w:rsid w:val="5AC39DEC"/>
    <w:rsid w:val="5AEEFDB9"/>
    <w:rsid w:val="5B1EAC20"/>
    <w:rsid w:val="5B2B3735"/>
    <w:rsid w:val="5B38ABD4"/>
    <w:rsid w:val="5B56B7A0"/>
    <w:rsid w:val="5B614CF4"/>
    <w:rsid w:val="5B7A428C"/>
    <w:rsid w:val="5B9E8DE7"/>
    <w:rsid w:val="5BE03DC1"/>
    <w:rsid w:val="5C147153"/>
    <w:rsid w:val="5C3CE97E"/>
    <w:rsid w:val="5C3CE97E"/>
    <w:rsid w:val="5C4A4E3D"/>
    <w:rsid w:val="5CD2522B"/>
    <w:rsid w:val="5CE38B72"/>
    <w:rsid w:val="5D3B06CD"/>
    <w:rsid w:val="5D7BC79F"/>
    <w:rsid w:val="5E197733"/>
    <w:rsid w:val="5EB1413E"/>
    <w:rsid w:val="5ED53970"/>
    <w:rsid w:val="5F6EBCE6"/>
    <w:rsid w:val="5F79AAAD"/>
    <w:rsid w:val="5FF97134"/>
    <w:rsid w:val="5FF98268"/>
    <w:rsid w:val="602EA298"/>
    <w:rsid w:val="6037F0E4"/>
    <w:rsid w:val="6055A135"/>
    <w:rsid w:val="6091C9E7"/>
    <w:rsid w:val="60BDFD52"/>
    <w:rsid w:val="60BDFD52"/>
    <w:rsid w:val="617ECDC6"/>
    <w:rsid w:val="61950B2D"/>
    <w:rsid w:val="61BFBA26"/>
    <w:rsid w:val="61F6D595"/>
    <w:rsid w:val="62ED4852"/>
    <w:rsid w:val="636BBE54"/>
    <w:rsid w:val="6370832D"/>
    <w:rsid w:val="63A9E32F"/>
    <w:rsid w:val="644B52A1"/>
    <w:rsid w:val="648918B3"/>
    <w:rsid w:val="649DB8EF"/>
    <w:rsid w:val="64AD3282"/>
    <w:rsid w:val="6505B2E8"/>
    <w:rsid w:val="6527C21A"/>
    <w:rsid w:val="655F4A97"/>
    <w:rsid w:val="656A0B05"/>
    <w:rsid w:val="65828EC9"/>
    <w:rsid w:val="65B6C330"/>
    <w:rsid w:val="65BDF5FA"/>
    <w:rsid w:val="65FA4DF9"/>
    <w:rsid w:val="661727FA"/>
    <w:rsid w:val="667FE6C3"/>
    <w:rsid w:val="667FE6C3"/>
    <w:rsid w:val="668CC5F3"/>
    <w:rsid w:val="668F060D"/>
    <w:rsid w:val="66AC05E0"/>
    <w:rsid w:val="66C440A9"/>
    <w:rsid w:val="66E7A569"/>
    <w:rsid w:val="66F14139"/>
    <w:rsid w:val="6717ED51"/>
    <w:rsid w:val="67B6A46A"/>
    <w:rsid w:val="67CDE771"/>
    <w:rsid w:val="683D084B"/>
    <w:rsid w:val="683D35DF"/>
    <w:rsid w:val="6860B31A"/>
    <w:rsid w:val="686F2F62"/>
    <w:rsid w:val="68C57FC0"/>
    <w:rsid w:val="6981E2CE"/>
    <w:rsid w:val="69A3B217"/>
    <w:rsid w:val="69BC7A22"/>
    <w:rsid w:val="69C4931B"/>
    <w:rsid w:val="69C4931B"/>
    <w:rsid w:val="69E377C1"/>
    <w:rsid w:val="69FC837B"/>
    <w:rsid w:val="6A5C66A7"/>
    <w:rsid w:val="6A65D3F5"/>
    <w:rsid w:val="6A7A52C6"/>
    <w:rsid w:val="6ACF6D83"/>
    <w:rsid w:val="6B1DB32F"/>
    <w:rsid w:val="6BA01590"/>
    <w:rsid w:val="6BB3BC78"/>
    <w:rsid w:val="6BC3B797"/>
    <w:rsid w:val="6BCC991C"/>
    <w:rsid w:val="6BCCF237"/>
    <w:rsid w:val="6C3C9C05"/>
    <w:rsid w:val="6C3C9C05"/>
    <w:rsid w:val="6C82FDF8"/>
    <w:rsid w:val="6D0FAA18"/>
    <w:rsid w:val="6D142147"/>
    <w:rsid w:val="6D4AD33F"/>
    <w:rsid w:val="6D69502A"/>
    <w:rsid w:val="6DAD8092"/>
    <w:rsid w:val="6E0D361A"/>
    <w:rsid w:val="6ECA27C5"/>
    <w:rsid w:val="6ECD45AB"/>
    <w:rsid w:val="6ED1F67C"/>
    <w:rsid w:val="6F09D6D9"/>
    <w:rsid w:val="6F6453CF"/>
    <w:rsid w:val="6F6453CF"/>
    <w:rsid w:val="6F8194EB"/>
    <w:rsid w:val="6F8464FA"/>
    <w:rsid w:val="6F9657AD"/>
    <w:rsid w:val="6FC8D1E1"/>
    <w:rsid w:val="7013C7C6"/>
    <w:rsid w:val="7029C4EB"/>
    <w:rsid w:val="70742D39"/>
    <w:rsid w:val="70AEEAEE"/>
    <w:rsid w:val="70BC8776"/>
    <w:rsid w:val="7109249F"/>
    <w:rsid w:val="715CC0C5"/>
    <w:rsid w:val="718D6BC8"/>
    <w:rsid w:val="71B4E152"/>
    <w:rsid w:val="7209D59F"/>
    <w:rsid w:val="720A6297"/>
    <w:rsid w:val="72688A15"/>
    <w:rsid w:val="72BE56E8"/>
    <w:rsid w:val="72D6FA79"/>
    <w:rsid w:val="72FE87CE"/>
    <w:rsid w:val="730B59A2"/>
    <w:rsid w:val="730C27F3"/>
    <w:rsid w:val="736D8CB3"/>
    <w:rsid w:val="736D8CB3"/>
    <w:rsid w:val="73F7EC86"/>
    <w:rsid w:val="747570C1"/>
    <w:rsid w:val="74A72A03"/>
    <w:rsid w:val="74B6BE88"/>
    <w:rsid w:val="74B6BE88"/>
    <w:rsid w:val="75B8C200"/>
    <w:rsid w:val="75E860FD"/>
    <w:rsid w:val="75F2D21B"/>
    <w:rsid w:val="76100929"/>
    <w:rsid w:val="761038AF"/>
    <w:rsid w:val="76819E89"/>
    <w:rsid w:val="76AF0520"/>
    <w:rsid w:val="76E53448"/>
    <w:rsid w:val="775396A7"/>
    <w:rsid w:val="77CC6FC5"/>
    <w:rsid w:val="780423BD"/>
    <w:rsid w:val="78457FC3"/>
    <w:rsid w:val="788104A9"/>
    <w:rsid w:val="78A4A1E4"/>
    <w:rsid w:val="78AEAC43"/>
    <w:rsid w:val="78D38380"/>
    <w:rsid w:val="7938DC23"/>
    <w:rsid w:val="7942290F"/>
    <w:rsid w:val="795968F1"/>
    <w:rsid w:val="795968F1"/>
    <w:rsid w:val="796385D2"/>
    <w:rsid w:val="7A0A21A3"/>
    <w:rsid w:val="7A120535"/>
    <w:rsid w:val="7A2636F1"/>
    <w:rsid w:val="7AED41DB"/>
    <w:rsid w:val="7AFA402D"/>
    <w:rsid w:val="7B79D779"/>
    <w:rsid w:val="7BB0B7E5"/>
    <w:rsid w:val="7BBA10C0"/>
    <w:rsid w:val="7BDC4143"/>
    <w:rsid w:val="7BDC4143"/>
    <w:rsid w:val="7BFFB225"/>
    <w:rsid w:val="7C83E447"/>
    <w:rsid w:val="7CA47AD8"/>
    <w:rsid w:val="7CD916F1"/>
    <w:rsid w:val="7D54DC4F"/>
    <w:rsid w:val="7D598932"/>
    <w:rsid w:val="7D6EFEEF"/>
    <w:rsid w:val="7E24408D"/>
    <w:rsid w:val="7E480E34"/>
    <w:rsid w:val="7E5A628B"/>
    <w:rsid w:val="7E5B97DF"/>
    <w:rsid w:val="7E9DCCB4"/>
    <w:rsid w:val="7EAD06FD"/>
    <w:rsid w:val="7ED0AEC4"/>
    <w:rsid w:val="7F5F5B0C"/>
    <w:rsid w:val="7F6690BC"/>
    <w:rsid w:val="7F8FB31A"/>
    <w:rsid w:val="7FA3F434"/>
    <w:rsid w:val="7FA8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D78A0"/>
  <w15:chartTrackingRefBased/>
  <w15:docId w15:val="{1408B0AF-7626-431B-BE6C-66B7226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320"/>
    <w:rPr>
      <w:lang w:bidi="he-I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320"/>
    <w:pPr>
      <w:spacing w:after="0" w:line="240" w:lineRule="auto"/>
    </w:pPr>
    <w:rPr>
      <w:lang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5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3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5320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553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5320"/>
    <w:rPr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A46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6BD3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6BD3"/>
    <w:rPr>
      <w:b/>
      <w:bCs/>
      <w:sz w:val="20"/>
      <w:szCs w:val="20"/>
      <w:lang w:bidi="he-IL"/>
    </w:rPr>
  </w:style>
  <w:style w:type="character" w:styleId="Hyperlink">
    <w:uiPriority w:val="99"/>
    <w:name w:val="Hyperlink"/>
    <w:basedOn w:val="DefaultParagraphFont"/>
    <w:unhideWhenUsed/>
    <w:rsid w:val="1A247938"/>
    <w:rPr>
      <w:color w:val="0563C1"/>
      <w:u w:val="single"/>
    </w:rPr>
  </w:style>
  <w:style w:type="character" w:styleId="normaltextrun" w:customStyle="true">
    <w:uiPriority w:val="1"/>
    <w:name w:val="normaltextrun"/>
    <w:basedOn w:val="DefaultParagraphFont"/>
    <w:rsid w:val="1A247938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1A247938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  <w:style w:type="paragraph" w:styleId="Heading4">
    <w:uiPriority w:val="9"/>
    <w:name w:val="heading 4"/>
    <w:basedOn w:val="Normal"/>
    <w:next w:val="Normal"/>
    <w:unhideWhenUsed/>
    <w:qFormat/>
    <w:rsid w:val="1A247938"/>
    <w:rPr>
      <w:rFonts w:eastAsia="Calibri Light" w:cs="Calibri Light" w:eastAsiaTheme="majorAscii" w:cstheme="majorAsci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649ec391ee2d41c2" /><Relationship Type="http://schemas.openxmlformats.org/officeDocument/2006/relationships/hyperlink" Target="https://pshe-association.org.uk/guidance/ks1-5/planning/long-term-planning" TargetMode="External" Id="R260c2c8ffe5348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6cbca-d623-4ab2-9853-95948a287d12" xsi:nil="true"/>
    <lcf76f155ced4ddcb4097134ff3c332f xmlns="674e81a2-14a1-4ef6-96bb-2220e3ba24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8D4C6F8F7F84CA1777220FF12F038" ma:contentTypeVersion="17" ma:contentTypeDescription="Create a new document." ma:contentTypeScope="" ma:versionID="c01007f17ec37fbf03c8c13ff30d60cb">
  <xsd:schema xmlns:xsd="http://www.w3.org/2001/XMLSchema" xmlns:xs="http://www.w3.org/2001/XMLSchema" xmlns:p="http://schemas.microsoft.com/office/2006/metadata/properties" xmlns:ns2="674e81a2-14a1-4ef6-96bb-2220e3ba2467" xmlns:ns3="0ec6cbca-d623-4ab2-9853-95948a287d12" targetNamespace="http://schemas.microsoft.com/office/2006/metadata/properties" ma:root="true" ma:fieldsID="910a97f7aaa471018f1d3525c4b945db" ns2:_="" ns3:_="">
    <xsd:import namespace="674e81a2-14a1-4ef6-96bb-2220e3ba2467"/>
    <xsd:import namespace="0ec6cbca-d623-4ab2-9853-95948a28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81a2-14a1-4ef6-96bb-2220e3ba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989ecf-9bff-4200-afe2-21ab510cc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cbca-d623-4ab2-9853-95948a287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5ae6b7-db87-4ad6-9e61-cf60e23f88a6}" ma:internalName="TaxCatchAll" ma:showField="CatchAllData" ma:web="0ec6cbca-d623-4ab2-9853-95948a287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E328C-028D-4DB2-B9AE-B2B0FABEDD0B}">
  <ds:schemaRefs>
    <ds:schemaRef ds:uri="http://purl.org/dc/terms/"/>
    <ds:schemaRef ds:uri="1eab250f-7ffb-4b6d-9a54-0eecb9eb96a5"/>
    <ds:schemaRef ds:uri="http://purl.org/dc/dcmitype/"/>
    <ds:schemaRef ds:uri="http://schemas.openxmlformats.org/package/2006/metadata/core-properties"/>
    <ds:schemaRef ds:uri="dbb0b07f-d14f-43fe-a514-574c294c304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724E12-43E4-4383-8FC8-6A82CCF62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BC73-84F3-4653-A433-6A6580AA87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R. McBeth</dc:creator>
  <keywords/>
  <dc:description/>
  <lastModifiedBy>Ms J. May</lastModifiedBy>
  <revision>8</revision>
  <dcterms:created xsi:type="dcterms:W3CDTF">2024-06-05T12:27:00.0000000Z</dcterms:created>
  <dcterms:modified xsi:type="dcterms:W3CDTF">2025-09-29T14:47:42.5764810Z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0x0101004638D4C6F8F7F84CA1777220FF12F038</vt:lpwstr>
  </property>
  <property fmtid="{D5CDD505-2E9C-101B-9397-08002B2CF9AE}" pid="3" name="MediaServiceImageTags">
    <vt:lpwstr/>
  </property>
</Properties>
</file>